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8D412E" w14:textId="77EDA87A"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AE3743">
        <w:t>9</w:t>
      </w:r>
      <w:r w:rsidR="0035491B">
        <w:t>9</w:t>
      </w:r>
      <w:r w:rsidRPr="00CE0424">
        <w:tab/>
      </w:r>
      <w:r w:rsidR="00693A18" w:rsidRPr="00693A18">
        <w:rPr>
          <w:sz w:val="32"/>
          <w:szCs w:val="32"/>
        </w:rPr>
        <w:t>R2-1708331</w:t>
      </w:r>
    </w:p>
    <w:p w14:paraId="220A3AF5" w14:textId="77777777" w:rsidR="00E90E49" w:rsidRPr="00CE0424" w:rsidRDefault="0035491B" w:rsidP="00311702">
      <w:pPr>
        <w:pStyle w:val="3GPPHeader"/>
      </w:pPr>
      <w:r>
        <w:t>Berlin</w:t>
      </w:r>
      <w:r w:rsidRPr="00631CA0">
        <w:t xml:space="preserve">, </w:t>
      </w:r>
      <w:r>
        <w:t>Germany</w:t>
      </w:r>
      <w:r w:rsidRPr="00631CA0">
        <w:t>, 2</w:t>
      </w:r>
      <w:r>
        <w:t>1</w:t>
      </w:r>
      <w:r w:rsidRPr="0099024F">
        <w:rPr>
          <w:vertAlign w:val="superscript"/>
        </w:rPr>
        <w:t>st</w:t>
      </w:r>
      <w:r>
        <w:t xml:space="preserve"> </w:t>
      </w:r>
      <w:r w:rsidRPr="00631CA0">
        <w:t>– 2</w:t>
      </w:r>
      <w:r>
        <w:t>5</w:t>
      </w:r>
      <w:r w:rsidRPr="00631CA0">
        <w:rPr>
          <w:vertAlign w:val="superscript"/>
        </w:rPr>
        <w:t>th</w:t>
      </w:r>
      <w:r>
        <w:t xml:space="preserve"> August </w:t>
      </w:r>
      <w:r w:rsidRPr="00631CA0">
        <w:t>2017</w:t>
      </w:r>
    </w:p>
    <w:p w14:paraId="7D849A26" w14:textId="77777777" w:rsidR="00E90E49" w:rsidRPr="00CE0424" w:rsidRDefault="00E90E49" w:rsidP="00357380">
      <w:pPr>
        <w:pStyle w:val="3GPPHeader"/>
      </w:pPr>
    </w:p>
    <w:p w14:paraId="631A9924" w14:textId="00AA3007" w:rsidR="00E90E49" w:rsidRPr="00167258" w:rsidRDefault="00E90E49" w:rsidP="00311702">
      <w:pPr>
        <w:pStyle w:val="3GPPHeader"/>
        <w:rPr>
          <w:sz w:val="22"/>
          <w:szCs w:val="22"/>
          <w:lang w:val="en-US"/>
        </w:rPr>
      </w:pPr>
      <w:r w:rsidRPr="00167258">
        <w:rPr>
          <w:sz w:val="22"/>
          <w:szCs w:val="22"/>
          <w:lang w:val="en-US"/>
        </w:rPr>
        <w:t>Agenda Item:</w:t>
      </w:r>
      <w:r w:rsidRPr="00167258">
        <w:rPr>
          <w:sz w:val="22"/>
          <w:szCs w:val="22"/>
          <w:lang w:val="en-US"/>
        </w:rPr>
        <w:tab/>
      </w:r>
      <w:r w:rsidR="005B40CE" w:rsidRPr="00167258">
        <w:rPr>
          <w:sz w:val="22"/>
          <w:szCs w:val="22"/>
          <w:lang w:val="en-US"/>
        </w:rPr>
        <w:t>10.3.1.11</w:t>
      </w:r>
    </w:p>
    <w:p w14:paraId="0E71E54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276920A" w14:textId="77777777" w:rsidR="00E90E49" w:rsidRPr="00CE0424" w:rsidRDefault="003D3C45" w:rsidP="00311702">
      <w:pPr>
        <w:pStyle w:val="3GPPHeader"/>
        <w:rPr>
          <w:sz w:val="22"/>
          <w:szCs w:val="22"/>
        </w:rPr>
      </w:pPr>
      <w:bookmarkStart w:id="0" w:name="_Hlk490039011"/>
      <w:r>
        <w:rPr>
          <w:sz w:val="22"/>
          <w:szCs w:val="22"/>
        </w:rPr>
        <w:t>Title:</w:t>
      </w:r>
      <w:r w:rsidR="00E90E49" w:rsidRPr="00CE0424">
        <w:rPr>
          <w:sz w:val="22"/>
          <w:szCs w:val="22"/>
        </w:rPr>
        <w:tab/>
      </w:r>
      <w:r w:rsidR="004D08D4">
        <w:rPr>
          <w:sz w:val="22"/>
          <w:szCs w:val="22"/>
        </w:rPr>
        <w:t>MAC CE details for activation and deactivation of PDCP data duplication</w:t>
      </w:r>
    </w:p>
    <w:bookmarkEnd w:id="0"/>
    <w:p w14:paraId="59CD6605"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5F29EA">
        <w:rPr>
          <w:sz w:val="22"/>
          <w:szCs w:val="22"/>
        </w:rPr>
        <w:t>Discussion, Decision</w:t>
      </w:r>
    </w:p>
    <w:p w14:paraId="34290C29" w14:textId="77777777" w:rsidR="00C24345" w:rsidRDefault="00E90E49" w:rsidP="00A2052C">
      <w:pPr>
        <w:pStyle w:val="Heading1"/>
      </w:pPr>
      <w:r w:rsidRPr="00CE0424">
        <w:t>Introduction</w:t>
      </w:r>
    </w:p>
    <w:p w14:paraId="6EBD76E3" w14:textId="6289D386" w:rsidR="009413F0" w:rsidRDefault="005B40CE" w:rsidP="009413F0">
      <w:r>
        <w:t xml:space="preserve">This contribution addresses the signalling format which could be used to activate and deactivated PDCP data duplication. </w:t>
      </w:r>
      <w:r w:rsidR="00D56307">
        <w:t>In RAN2 NR AH June 2017, the following related agreements were reached:</w:t>
      </w:r>
    </w:p>
    <w:p w14:paraId="0F83406E" w14:textId="77777777" w:rsidR="00825E65" w:rsidRDefault="00825E65" w:rsidP="00825E65">
      <w:pPr>
        <w:pStyle w:val="Doc-text2"/>
      </w:pPr>
    </w:p>
    <w:p w14:paraId="394B7C53" w14:textId="77777777" w:rsidR="00825E65" w:rsidRDefault="00825E65" w:rsidP="00DD2125">
      <w:pPr>
        <w:pStyle w:val="Doc-text2"/>
        <w:pBdr>
          <w:top w:val="single" w:sz="4" w:space="1" w:color="auto"/>
          <w:left w:val="single" w:sz="4" w:space="4" w:color="auto"/>
          <w:bottom w:val="single" w:sz="4" w:space="1" w:color="auto"/>
          <w:right w:val="single" w:sz="4" w:space="4" w:color="auto"/>
        </w:pBdr>
        <w:ind w:left="726"/>
      </w:pPr>
      <w:r>
        <w:t>Agreements:</w:t>
      </w:r>
    </w:p>
    <w:p w14:paraId="1FED571E" w14:textId="77777777" w:rsidR="00825E65" w:rsidRDefault="00825E65" w:rsidP="00DD2125">
      <w:pPr>
        <w:pStyle w:val="Doc-text2"/>
        <w:pBdr>
          <w:top w:val="single" w:sz="4" w:space="1" w:color="auto"/>
          <w:left w:val="single" w:sz="4" w:space="4" w:color="auto"/>
          <w:bottom w:val="single" w:sz="4" w:space="1" w:color="auto"/>
          <w:right w:val="single" w:sz="4" w:space="4" w:color="auto"/>
        </w:pBdr>
        <w:ind w:left="726"/>
      </w:pPr>
      <w:r>
        <w:t>1:</w:t>
      </w:r>
      <w:r>
        <w:tab/>
        <w:t>In CA, after the duplication is deactivated, the logical channel to carrier mapping restriction is not applied. UE sends new data via one specified logical channel.</w:t>
      </w:r>
    </w:p>
    <w:p w14:paraId="6F33E101" w14:textId="77777777" w:rsidR="00825E65" w:rsidRDefault="00825E65" w:rsidP="00DD2125">
      <w:pPr>
        <w:pStyle w:val="Doc-text2"/>
        <w:pBdr>
          <w:top w:val="single" w:sz="4" w:space="1" w:color="auto"/>
          <w:left w:val="single" w:sz="4" w:space="4" w:color="auto"/>
          <w:bottom w:val="single" w:sz="4" w:space="1" w:color="auto"/>
          <w:right w:val="single" w:sz="4" w:space="4" w:color="auto"/>
        </w:pBdr>
        <w:ind w:left="726"/>
      </w:pPr>
      <w:r>
        <w:t>FFS Whether RLC transmissions of the second leg are continued - to be concluded in stage 3 UP.</w:t>
      </w:r>
    </w:p>
    <w:p w14:paraId="344BCBAA" w14:textId="77777777" w:rsidR="00825E65" w:rsidRDefault="00825E65" w:rsidP="00DD2125">
      <w:pPr>
        <w:pStyle w:val="Doc-text2"/>
        <w:pBdr>
          <w:top w:val="single" w:sz="4" w:space="1" w:color="auto"/>
          <w:left w:val="single" w:sz="4" w:space="4" w:color="auto"/>
          <w:bottom w:val="single" w:sz="4" w:space="1" w:color="auto"/>
          <w:right w:val="single" w:sz="4" w:space="4" w:color="auto"/>
        </w:pBdr>
        <w:ind w:left="726"/>
      </w:pPr>
      <w:r>
        <w:t>2</w:t>
      </w:r>
      <w:r>
        <w:tab/>
        <w:t xml:space="preserve">UE acts on MAC CEs received from MCG and SCG. No UE behaviour will be specified to manage a conflict between the commands received from MN and SN. </w:t>
      </w:r>
    </w:p>
    <w:p w14:paraId="5AD10C9A" w14:textId="77777777" w:rsidR="00825E65" w:rsidRDefault="00825E65" w:rsidP="00DD2125">
      <w:pPr>
        <w:pStyle w:val="Doc-text2"/>
        <w:pBdr>
          <w:top w:val="single" w:sz="4" w:space="1" w:color="auto"/>
          <w:left w:val="single" w:sz="4" w:space="4" w:color="auto"/>
          <w:bottom w:val="single" w:sz="4" w:space="1" w:color="auto"/>
          <w:right w:val="single" w:sz="4" w:space="4" w:color="auto"/>
        </w:pBdr>
        <w:ind w:left="726"/>
      </w:pPr>
      <w:r>
        <w:t>FFS Whether UL packet duplication for spit bearer applies for EN-DC.</w:t>
      </w:r>
    </w:p>
    <w:p w14:paraId="20DD539A" w14:textId="77777777" w:rsidR="00825E65" w:rsidRPr="00D70D7B" w:rsidRDefault="00825E65" w:rsidP="00DD2125">
      <w:pPr>
        <w:pStyle w:val="Doc-text2"/>
        <w:ind w:left="726"/>
      </w:pPr>
    </w:p>
    <w:p w14:paraId="7586DA1F" w14:textId="69AAD22B" w:rsidR="009413F0" w:rsidRDefault="009413F0" w:rsidP="00DD2125">
      <w:pPr>
        <w:pStyle w:val="Doc-text2"/>
        <w:pBdr>
          <w:top w:val="single" w:sz="4" w:space="1" w:color="auto"/>
          <w:left w:val="single" w:sz="4" w:space="4" w:color="auto"/>
          <w:bottom w:val="single" w:sz="4" w:space="1" w:color="auto"/>
          <w:right w:val="single" w:sz="4" w:space="4" w:color="auto"/>
        </w:pBdr>
        <w:ind w:left="726"/>
      </w:pPr>
      <w:r>
        <w:t>Agreements:</w:t>
      </w:r>
    </w:p>
    <w:p w14:paraId="516ADA9C" w14:textId="77777777" w:rsidR="009413F0" w:rsidRDefault="009413F0" w:rsidP="00DD2125">
      <w:pPr>
        <w:pStyle w:val="Doc-text2"/>
        <w:pBdr>
          <w:top w:val="single" w:sz="4" w:space="1" w:color="auto"/>
          <w:left w:val="single" w:sz="4" w:space="4" w:color="auto"/>
          <w:bottom w:val="single" w:sz="4" w:space="1" w:color="auto"/>
          <w:right w:val="single" w:sz="4" w:space="4" w:color="auto"/>
        </w:pBdr>
        <w:ind w:left="726"/>
      </w:pPr>
      <w:r>
        <w:t xml:space="preserve">1. Logical channel prioritization takes into account the all the restrictions configured for the logical channels. </w:t>
      </w:r>
    </w:p>
    <w:p w14:paraId="0B517C8D" w14:textId="77777777" w:rsidR="009413F0" w:rsidRDefault="009413F0" w:rsidP="00DD2125">
      <w:pPr>
        <w:pStyle w:val="Doc-text2"/>
        <w:pBdr>
          <w:top w:val="single" w:sz="4" w:space="1" w:color="auto"/>
          <w:left w:val="single" w:sz="4" w:space="4" w:color="auto"/>
          <w:bottom w:val="single" w:sz="4" w:space="1" w:color="auto"/>
          <w:right w:val="single" w:sz="4" w:space="4" w:color="auto"/>
        </w:pBdr>
        <w:ind w:left="726"/>
      </w:pPr>
      <w:r>
        <w:t xml:space="preserve">2. </w:t>
      </w:r>
      <w:r w:rsidRPr="006861E7">
        <w:t>The LTE BSR and SR trigger mechanism can be used for the packet duplication transmission</w:t>
      </w:r>
      <w:r>
        <w:t xml:space="preserve">.  </w:t>
      </w:r>
      <w:r w:rsidRPr="006861E7">
        <w:t>no enhancements are needed.</w:t>
      </w:r>
    </w:p>
    <w:p w14:paraId="5023D396" w14:textId="77777777" w:rsidR="009413F0" w:rsidRDefault="009413F0" w:rsidP="00DD2125">
      <w:pPr>
        <w:pStyle w:val="Doc-text2"/>
        <w:pBdr>
          <w:top w:val="single" w:sz="4" w:space="1" w:color="auto"/>
          <w:left w:val="single" w:sz="4" w:space="4" w:color="auto"/>
          <w:bottom w:val="single" w:sz="4" w:space="1" w:color="auto"/>
          <w:right w:val="single" w:sz="4" w:space="4" w:color="auto"/>
        </w:pBdr>
        <w:ind w:left="726"/>
        <w:rPr>
          <w:lang w:val="en-CA"/>
        </w:rPr>
      </w:pPr>
      <w:r w:rsidRPr="00D473A8">
        <w:rPr>
          <w:lang w:val="fr-CA"/>
        </w:rPr>
        <w:t xml:space="preserve">3.  </w:t>
      </w:r>
      <w:r w:rsidRPr="00D473A8">
        <w:rPr>
          <w:lang w:val="en-CA"/>
        </w:rPr>
        <w:t>Fo</w:t>
      </w:r>
      <w:r>
        <w:rPr>
          <w:lang w:val="en-CA"/>
        </w:rPr>
        <w:t xml:space="preserve">r activation/deactivation </w:t>
      </w:r>
      <w:r w:rsidRPr="00D473A8">
        <w:rPr>
          <w:lang w:val="en-CA"/>
        </w:rPr>
        <w:t>MAC CE contains a bitmap corresponding to</w:t>
      </w:r>
      <w:r>
        <w:rPr>
          <w:lang w:val="en-CA"/>
        </w:rPr>
        <w:t xml:space="preserve"> DRBs configured with duplication.  </w:t>
      </w:r>
    </w:p>
    <w:p w14:paraId="0978FB56" w14:textId="77777777" w:rsidR="009413F0" w:rsidRDefault="009413F0" w:rsidP="00DD2125">
      <w:pPr>
        <w:pStyle w:val="Doc-text2"/>
        <w:pBdr>
          <w:top w:val="single" w:sz="4" w:space="1" w:color="auto"/>
          <w:left w:val="single" w:sz="4" w:space="4" w:color="auto"/>
          <w:bottom w:val="single" w:sz="4" w:space="1" w:color="auto"/>
          <w:right w:val="single" w:sz="4" w:space="4" w:color="auto"/>
        </w:pBdr>
        <w:ind w:left="726"/>
        <w:rPr>
          <w:lang w:val="en-CA"/>
        </w:rPr>
      </w:pPr>
      <w:r>
        <w:rPr>
          <w:lang w:val="en-CA"/>
        </w:rPr>
        <w:t xml:space="preserve">4.   Which logical channel is used for duplication leg is based on RRC configuration for CA and DC.  </w:t>
      </w:r>
    </w:p>
    <w:p w14:paraId="020BF5AB" w14:textId="2D0A4EFD" w:rsidR="00D56307" w:rsidRDefault="009413F0" w:rsidP="00DD2125">
      <w:pPr>
        <w:pStyle w:val="Doc-text2"/>
        <w:pBdr>
          <w:top w:val="single" w:sz="4" w:space="1" w:color="auto"/>
          <w:left w:val="single" w:sz="4" w:space="4" w:color="auto"/>
          <w:bottom w:val="single" w:sz="4" w:space="1" w:color="auto"/>
          <w:right w:val="single" w:sz="4" w:space="4" w:color="auto"/>
        </w:pBdr>
        <w:ind w:left="726"/>
        <w:rPr>
          <w:lang w:val="en-CA"/>
        </w:rPr>
      </w:pPr>
      <w:r>
        <w:rPr>
          <w:lang w:val="en-CA"/>
        </w:rPr>
        <w:t xml:space="preserve">FFS if fall back to split bearer is supported for DC. </w:t>
      </w:r>
    </w:p>
    <w:p w14:paraId="7904CE07" w14:textId="2576EFBB" w:rsidR="004000E8" w:rsidRDefault="004000E8" w:rsidP="00CE0424">
      <w:pPr>
        <w:pStyle w:val="Heading1"/>
      </w:pPr>
      <w:bookmarkStart w:id="1" w:name="_Ref178064866"/>
      <w:r w:rsidRPr="00CE0424">
        <w:t>Discussion</w:t>
      </w:r>
      <w:bookmarkEnd w:id="1"/>
    </w:p>
    <w:p w14:paraId="5393A28D" w14:textId="58C11A06" w:rsidR="00D56307" w:rsidRPr="0040087B" w:rsidRDefault="00D272E6" w:rsidP="00D56307">
      <w:pPr>
        <w:pStyle w:val="BodyText"/>
        <w:rPr>
          <w:iCs/>
        </w:rPr>
      </w:pPr>
      <w:r w:rsidRPr="00916E72">
        <w:rPr>
          <w:iCs/>
        </w:rPr>
        <w:t>For duplication, both in CA an</w:t>
      </w:r>
      <w:r w:rsidR="00D56307">
        <w:rPr>
          <w:iCs/>
        </w:rPr>
        <w:t>d DC, the PDCP transmitter should be dynamically configurable to activate and deactivate duplication</w:t>
      </w:r>
      <w:r w:rsidRPr="00916E72">
        <w:rPr>
          <w:iCs/>
        </w:rPr>
        <w:t>.</w:t>
      </w:r>
      <w:r w:rsidR="00D56307">
        <w:rPr>
          <w:iCs/>
        </w:rPr>
        <w:t xml:space="preserve"> </w:t>
      </w:r>
      <w:r w:rsidR="00D56307" w:rsidRPr="0040087B">
        <w:rPr>
          <w:iCs/>
        </w:rPr>
        <w:t>For more dynamic scenarios, where the potential dynamic changes in the UL propagation channels of the respective transmission legs, beside RRC configured transmission direction(s), also dynamic reconfiguration should be enabled. It had been agreed to reuse MAC CE for this dynamic reconfiguration of duplication.</w:t>
      </w:r>
    </w:p>
    <w:p w14:paraId="085BD5B2" w14:textId="537C6A16" w:rsidR="00D272E6" w:rsidRDefault="00D56307" w:rsidP="00D272E6">
      <w:pPr>
        <w:pStyle w:val="BodyText"/>
        <w:rPr>
          <w:iCs/>
        </w:rPr>
      </w:pPr>
      <w:r>
        <w:rPr>
          <w:iCs/>
        </w:rPr>
        <w:t xml:space="preserve">The duplication happens via two transmission legs, where </w:t>
      </w:r>
      <w:r w:rsidR="00D272E6" w:rsidRPr="00916E72">
        <w:rPr>
          <w:iCs/>
        </w:rPr>
        <w:t>“leg” refers in CA to a carrier, and in DC to a cell group, but in both cases via different logical channels</w:t>
      </w:r>
      <w:r>
        <w:rPr>
          <w:iCs/>
        </w:rPr>
        <w:t xml:space="preserve"> (RLCs)</w:t>
      </w:r>
      <w:r w:rsidR="00D272E6" w:rsidRPr="00916E72">
        <w:rPr>
          <w:iCs/>
        </w:rPr>
        <w:t xml:space="preserve">. </w:t>
      </w:r>
    </w:p>
    <w:p w14:paraId="7B0D5B15" w14:textId="23C64B67" w:rsidR="00FF3160" w:rsidRPr="00AF7E12" w:rsidRDefault="00FF3160" w:rsidP="00FF3160">
      <w:r w:rsidRPr="0040087B">
        <w:t>In both cases of CA duplication and DC duplication, MAC CEs for duplication activation/deactivation may be received consecutively on the same or different MAC entities. Network implementation can make sure that frequent toggling between the duplication states is avoided. Generally, a newly received MAC CE should always</w:t>
      </w:r>
      <w:r w:rsidRPr="00AF7E12">
        <w:t xml:space="preserve"> override the duplication/link direction state of a previously received MAC CE.</w:t>
      </w:r>
      <w:r w:rsidR="00340A25">
        <w:t xml:space="preserve"> This way, for example reliability improvements of sending the same MAC CE repetitively are possible, otherwise not.</w:t>
      </w:r>
    </w:p>
    <w:p w14:paraId="4A6C1CC7" w14:textId="20EC2F30" w:rsidR="00FF3160" w:rsidRDefault="00FF3160" w:rsidP="00FF3160">
      <w:pPr>
        <w:pStyle w:val="Proposal"/>
        <w:overflowPunct/>
        <w:autoSpaceDE/>
        <w:autoSpaceDN/>
        <w:adjustRightInd/>
        <w:spacing w:after="200" w:line="276" w:lineRule="auto"/>
        <w:jc w:val="left"/>
        <w:textAlignment w:val="auto"/>
      </w:pPr>
      <w:bookmarkStart w:id="2" w:name="_Toc484782543"/>
      <w:bookmarkStart w:id="3" w:name="_Toc484789637"/>
      <w:bookmarkStart w:id="4" w:name="_Toc485037538"/>
      <w:bookmarkStart w:id="5" w:name="_Toc485387126"/>
      <w:bookmarkStart w:id="6" w:name="_Toc485387286"/>
      <w:bookmarkStart w:id="7" w:name="_Toc489873292"/>
      <w:bookmarkStart w:id="8" w:name="_Toc490143385"/>
      <w:bookmarkStart w:id="9" w:name="_Toc490211408"/>
      <w:bookmarkStart w:id="10" w:name="_Toc490211565"/>
      <w:r w:rsidRPr="008601CE">
        <w:t>Next received MAC CE for duplication overrides previous duplication (independent on which cell group it is received).</w:t>
      </w:r>
      <w:bookmarkEnd w:id="2"/>
      <w:bookmarkEnd w:id="3"/>
      <w:bookmarkEnd w:id="4"/>
      <w:bookmarkEnd w:id="5"/>
      <w:bookmarkEnd w:id="6"/>
      <w:bookmarkEnd w:id="7"/>
      <w:bookmarkEnd w:id="8"/>
      <w:bookmarkEnd w:id="9"/>
      <w:bookmarkEnd w:id="10"/>
    </w:p>
    <w:p w14:paraId="2102480E" w14:textId="52FD3D7A" w:rsidR="00FF3160" w:rsidRDefault="00FF3160" w:rsidP="00FF3160">
      <w:r>
        <w:lastRenderedPageBreak/>
        <w:t>Proposal 1 implies that either different reserved LCIDs to identify the purpose of the MAC CE must be used for activation and deactivation, respectively. Or that a flag is used within the MAC CE indicating either activation or deactivation.</w:t>
      </w:r>
    </w:p>
    <w:p w14:paraId="3098EAB7" w14:textId="436551DC" w:rsidR="00FF3160" w:rsidRDefault="00FF3160" w:rsidP="00FF3160">
      <w:r>
        <w:t>It should be noted, that even though the duplication/transmission direction steering is controlled via MAC CE’s, the actual functionality is on PDCP layer. Therefore, beside of receiving the MAC CE’s no MAC functionality is involved in the PDCP duplication/transmission direction steering, i.e. it is transparent to MAC. I.e. MAC only indicates duplication activation/deactivation and prioritized transmission direction to PDCP.</w:t>
      </w:r>
    </w:p>
    <w:p w14:paraId="757141F3" w14:textId="77777777" w:rsidR="00FF3160" w:rsidRDefault="00FF3160" w:rsidP="00FF3160">
      <w:pPr>
        <w:pStyle w:val="Proposal"/>
        <w:overflowPunct/>
        <w:autoSpaceDE/>
        <w:autoSpaceDN/>
        <w:adjustRightInd/>
        <w:spacing w:after="200" w:line="276" w:lineRule="auto"/>
        <w:jc w:val="left"/>
        <w:textAlignment w:val="auto"/>
      </w:pPr>
      <w:bookmarkStart w:id="11" w:name="_Toc489873293"/>
      <w:bookmarkStart w:id="12" w:name="_Toc490143386"/>
      <w:bookmarkStart w:id="13" w:name="_Toc490211409"/>
      <w:bookmarkStart w:id="14" w:name="_Toc490211566"/>
      <w:r>
        <w:t>MAC indicates duplication activation/deactivation to higher layers (PDCP), thus is transparent to MAC itself.</w:t>
      </w:r>
      <w:bookmarkEnd w:id="11"/>
      <w:bookmarkEnd w:id="12"/>
      <w:bookmarkEnd w:id="13"/>
      <w:bookmarkEnd w:id="14"/>
    </w:p>
    <w:p w14:paraId="3532EB15" w14:textId="60BD04F0" w:rsidR="00A8411D" w:rsidRDefault="00A8411D" w:rsidP="00915B84">
      <w:r>
        <w:t xml:space="preserve">It had been agreed to use a bitmap corresponding to </w:t>
      </w:r>
      <w:r w:rsidR="00BB04E1">
        <w:t xml:space="preserve">DRBs </w:t>
      </w:r>
      <w:r>
        <w:t>configured with duplication. Each bit thereby indicates activated or deactivated state for the corresponding bearer, and i</w:t>
      </w:r>
      <w:r w:rsidR="00BB04E1">
        <w:t>s thus in-line with proposal 1. The same behaviour should be extended from DRBs to cover also SRBs.</w:t>
      </w:r>
    </w:p>
    <w:p w14:paraId="4E735C41" w14:textId="0B49B6D2" w:rsidR="005928B0" w:rsidRDefault="005928B0" w:rsidP="00915B84">
      <w:pPr>
        <w:pStyle w:val="Proposal"/>
      </w:pPr>
      <w:bookmarkStart w:id="15" w:name="_Toc490211567"/>
      <w:r>
        <w:t>SRBs are considered in the MAC CE bitmap for activation deactivation of duplication the same way as DRBs.</w:t>
      </w:r>
      <w:bookmarkEnd w:id="15"/>
      <w:r>
        <w:t xml:space="preserve">  </w:t>
      </w:r>
    </w:p>
    <w:p w14:paraId="66FCB44F" w14:textId="7DDDE4D0" w:rsidR="00A8411D" w:rsidRDefault="00A8411D" w:rsidP="00915B84">
      <w:r>
        <w:t>The MAC CE should have a fixed size and therefore the number of addressable RBs is limited.</w:t>
      </w:r>
      <w:r w:rsidR="00BB04E1">
        <w:t xml:space="preserve"> We believe tha</w:t>
      </w:r>
      <w:r w:rsidR="008E3084">
        <w:t xml:space="preserve">t 8 bit are sufficient, which can be shared among the up to 3 SRBs and 8 configurable DRBs. </w:t>
      </w:r>
      <w:r>
        <w:t>The corresponding MAC CE format is illustrated in Figure 1.</w:t>
      </w:r>
    </w:p>
    <w:p w14:paraId="34CEFF2A" w14:textId="31CA2931" w:rsidR="00A8411D" w:rsidRDefault="00BB04E1" w:rsidP="00A8411D">
      <w:pPr>
        <w:keepNext/>
        <w:jc w:val="center"/>
      </w:pPr>
      <w:r>
        <w:rPr>
          <w:noProof/>
          <w:lang w:val="en-US" w:eastAsia="en-US"/>
        </w:rPr>
        <w:drawing>
          <wp:inline distT="0" distB="0" distL="0" distR="0" wp14:anchorId="7E153447" wp14:editId="6ACD44C4">
            <wp:extent cx="3141024" cy="103813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47953" cy="1040425"/>
                    </a:xfrm>
                    <a:prstGeom prst="rect">
                      <a:avLst/>
                    </a:prstGeom>
                    <a:noFill/>
                  </pic:spPr>
                </pic:pic>
              </a:graphicData>
            </a:graphic>
          </wp:inline>
        </w:drawing>
      </w:r>
    </w:p>
    <w:p w14:paraId="041FB4C5" w14:textId="245DFEBC" w:rsidR="00A8411D" w:rsidRDefault="00A8411D" w:rsidP="00A8411D">
      <w:pPr>
        <w:pStyle w:val="Caption"/>
        <w:rPr>
          <w:noProof/>
        </w:rPr>
      </w:pPr>
      <w:r>
        <w:t xml:space="preserve">Figure </w:t>
      </w:r>
      <w:r>
        <w:fldChar w:fldCharType="begin"/>
      </w:r>
      <w:r>
        <w:instrText xml:space="preserve"> SEQ Figure \* ARABIC </w:instrText>
      </w:r>
      <w:r>
        <w:fldChar w:fldCharType="separate"/>
      </w:r>
      <w:r>
        <w:rPr>
          <w:noProof/>
        </w:rPr>
        <w:t>1</w:t>
      </w:r>
      <w:r>
        <w:fldChar w:fldCharType="end"/>
      </w:r>
      <w:r>
        <w:t xml:space="preserve"> – Fixed size MAC CE </w:t>
      </w:r>
      <w:r>
        <w:rPr>
          <w:noProof/>
        </w:rPr>
        <w:t>for PDCP duplication with bitmap</w:t>
      </w:r>
      <w:r w:rsidR="008E3084">
        <w:rPr>
          <w:noProof/>
        </w:rPr>
        <w:t>.</w:t>
      </w:r>
      <w:r>
        <w:rPr>
          <w:noProof/>
        </w:rPr>
        <w:t xml:space="preserve"> </w:t>
      </w:r>
    </w:p>
    <w:p w14:paraId="7072C0E2" w14:textId="4173E41C" w:rsidR="008E3084" w:rsidRDefault="00D272E6" w:rsidP="008E3084">
      <w:pPr>
        <w:pStyle w:val="Proposal"/>
      </w:pPr>
      <w:bookmarkStart w:id="16" w:name="_Toc488850492"/>
      <w:bookmarkStart w:id="17" w:name="_Toc488850566"/>
      <w:bookmarkStart w:id="18" w:name="_Toc490143387"/>
      <w:bookmarkStart w:id="19" w:name="_Toc490211410"/>
      <w:bookmarkStart w:id="20" w:name="_Toc490211568"/>
      <w:bookmarkStart w:id="21" w:name="_Toc489873290"/>
      <w:r>
        <w:t xml:space="preserve">A fixed size </w:t>
      </w:r>
      <w:r w:rsidR="008E3084">
        <w:t>1</w:t>
      </w:r>
      <w:r>
        <w:t xml:space="preserve"> byte content MAC CE should be used to activate and deactivate PDCP duplication</w:t>
      </w:r>
      <w:bookmarkEnd w:id="16"/>
      <w:bookmarkEnd w:id="17"/>
      <w:r w:rsidR="003A243E">
        <w:t xml:space="preserve"> based on the bitmap.</w:t>
      </w:r>
      <w:bookmarkEnd w:id="18"/>
      <w:bookmarkEnd w:id="19"/>
      <w:bookmarkEnd w:id="20"/>
      <w:r>
        <w:t xml:space="preserve"> </w:t>
      </w:r>
      <w:bookmarkEnd w:id="21"/>
      <w:r w:rsidR="008E3084">
        <w:t xml:space="preserve"> </w:t>
      </w:r>
    </w:p>
    <w:p w14:paraId="1602D393" w14:textId="69F7D90F" w:rsidR="008E3084" w:rsidRDefault="008E3084" w:rsidP="008E3084">
      <w:r>
        <w:t>It has to be defined to which RBs the bits map to exactly. It had been agreed that only the subset of DRBs configured with duplication should be considered, and this can readily be extended to cover SRBs</w:t>
      </w:r>
      <w:r w:rsidR="008D565D">
        <w:t xml:space="preserve"> (proposal 3)</w:t>
      </w:r>
      <w:r>
        <w:t>. Then it has to be defined in which order those SRBs and DRBs are considered. We propose:</w:t>
      </w:r>
    </w:p>
    <w:p w14:paraId="7D5EA079" w14:textId="43B0E4D0" w:rsidR="008E3084" w:rsidRDefault="008E3084" w:rsidP="008E3084">
      <w:pPr>
        <w:pStyle w:val="Proposal"/>
      </w:pPr>
      <w:bookmarkStart w:id="22" w:name="_Toc490211411"/>
      <w:bookmarkStart w:id="23" w:name="_Toc490211569"/>
      <w:r>
        <w:t>The bits correspond to RBs (SRBs and DRBs) configured with duplication. Thereby, the bitmap contains first bits mapped to SRBs in ascending order of their SRB ID, afterwards the bitmap contains bits mapped to DRBs in ascending order of their DRB IDs.</w:t>
      </w:r>
      <w:bookmarkEnd w:id="22"/>
      <w:bookmarkEnd w:id="23"/>
    </w:p>
    <w:p w14:paraId="2D07987B" w14:textId="76C88464" w:rsidR="008E3084" w:rsidRDefault="008E3084" w:rsidP="008E3084">
      <w:r>
        <w:t>Example: SRB 1 and 3 and DRB 5, 8 and 20 are configured with duplication. The bitmap would map to [SRB1, SRB3, DRB5, DRB 8, DRB 20, N/A, N/A, N/A]. Considering “1” as activation, and “0” as deactivation, and for the example where SRB 3 and 5 should be activated, w</w:t>
      </w:r>
      <w:bookmarkStart w:id="24" w:name="_GoBack"/>
      <w:bookmarkEnd w:id="24"/>
      <w:r>
        <w:t>hile the others should be deactivated, the bitmap would be [01100000].</w:t>
      </w:r>
    </w:p>
    <w:p w14:paraId="3A691922" w14:textId="77777777" w:rsidR="00C01F33" w:rsidRPr="00CE0424" w:rsidRDefault="00C01F33" w:rsidP="00CE0424">
      <w:pPr>
        <w:pStyle w:val="Heading1"/>
      </w:pPr>
      <w:r w:rsidRPr="00CE0424">
        <w:t>Conclusion</w:t>
      </w:r>
    </w:p>
    <w:p w14:paraId="68C41E86" w14:textId="77777777" w:rsidR="005138D0"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4D08D4">
        <w:t>2</w:t>
      </w:r>
      <w:r w:rsidRPr="00CE0424">
        <w:rPr>
          <w:highlight w:val="cyan"/>
        </w:rPr>
        <w:fldChar w:fldCharType="end"/>
      </w:r>
      <w:r w:rsidRPr="00CE0424">
        <w:t xml:space="preserve"> we propose the following:</w:t>
      </w:r>
      <w:r>
        <w:rPr>
          <w:b/>
          <w:bCs/>
        </w:rPr>
        <w:fldChar w:fldCharType="begin"/>
      </w:r>
      <w:r w:rsidR="00C27B9F">
        <w:rPr>
          <w:b/>
          <w:bCs/>
        </w:rPr>
        <w:instrText xml:space="preserve"> TOC \f \n \p " " \t "Proposal</w:instrText>
      </w:r>
      <w:r>
        <w:rPr>
          <w:b/>
          <w:bCs/>
        </w:rPr>
        <w:instrText xml:space="preserve">" </w:instrText>
      </w:r>
      <w:r>
        <w:rPr>
          <w:b/>
          <w:bCs/>
        </w:rPr>
        <w:fldChar w:fldCharType="separate"/>
      </w:r>
    </w:p>
    <w:p w14:paraId="46D3E035" w14:textId="77777777" w:rsidR="005138D0" w:rsidRDefault="005138D0">
      <w:pPr>
        <w:pStyle w:val="TOC1"/>
        <w:rPr>
          <w:rFonts w:asciiTheme="minorHAnsi" w:eastAsiaTheme="minorEastAsia" w:hAnsiTheme="minorHAnsi" w:cstheme="minorBidi"/>
          <w:b w:val="0"/>
          <w:sz w:val="22"/>
          <w:lang w:eastAsia="en-US"/>
        </w:rPr>
      </w:pPr>
      <w:r>
        <w:lastRenderedPageBreak/>
        <w:t>Proposal 1</w:t>
      </w:r>
      <w:r>
        <w:rPr>
          <w:rFonts w:asciiTheme="minorHAnsi" w:eastAsiaTheme="minorEastAsia" w:hAnsiTheme="minorHAnsi" w:cstheme="minorBidi"/>
          <w:b w:val="0"/>
          <w:sz w:val="22"/>
          <w:lang w:eastAsia="en-US"/>
        </w:rPr>
        <w:tab/>
      </w:r>
      <w:r>
        <w:t>Next received MAC CE for duplication overrides previous duplication (independent on which cell group it is received).</w:t>
      </w:r>
    </w:p>
    <w:p w14:paraId="494D2FD0" w14:textId="77777777" w:rsidR="005138D0" w:rsidRDefault="005138D0">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MAC indicates duplication activation/deactivation to higher layers (PDCP), thus is transparent to MAC itself.</w:t>
      </w:r>
    </w:p>
    <w:p w14:paraId="3130213F" w14:textId="77777777" w:rsidR="005138D0" w:rsidRDefault="005138D0">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SRBs are considered in the MAC CE bitmap for activation deactivation of duplication the same way as DRBs.</w:t>
      </w:r>
    </w:p>
    <w:p w14:paraId="1E7829D5" w14:textId="77777777" w:rsidR="005138D0" w:rsidRDefault="005138D0">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A fixed size 1 byte content MAC CE should be used to activate and deactivate PDCP duplication based on the bitmap.</w:t>
      </w:r>
    </w:p>
    <w:p w14:paraId="02E98FD9" w14:textId="77777777" w:rsidR="005138D0" w:rsidRDefault="005138D0">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The bits correspond to RBs (SRBs and DRBs) configured with duplication. Thereby, the bitmap contains first bits mapped to SRBs in ascending order of their SRB ID, afterwards the bitmap contains bits mapped to DRBs in ascending order of their DRB IDs.</w:t>
      </w:r>
    </w:p>
    <w:p w14:paraId="234477C9" w14:textId="22F33FBC" w:rsidR="00C01F33" w:rsidRPr="00CF2426" w:rsidRDefault="008E065E" w:rsidP="006E062C">
      <w:pPr>
        <w:rPr>
          <w:b/>
          <w:bCs/>
        </w:rPr>
      </w:pPr>
      <w:r>
        <w:rPr>
          <w:b/>
          <w:bCs/>
        </w:rPr>
        <w:fldChar w:fldCharType="end"/>
      </w:r>
    </w:p>
    <w:p w14:paraId="73453649" w14:textId="3181EAEC" w:rsidR="003A7EF3" w:rsidRPr="00D272E6" w:rsidRDefault="003A7EF3" w:rsidP="00B52D93">
      <w:pPr>
        <w:pStyle w:val="Reference"/>
        <w:numPr>
          <w:ilvl w:val="0"/>
          <w:numId w:val="0"/>
        </w:numPr>
        <w:overflowPunct/>
        <w:autoSpaceDE/>
        <w:autoSpaceDN/>
        <w:adjustRightInd/>
        <w:spacing w:after="200" w:line="276" w:lineRule="auto"/>
        <w:ind w:left="567" w:hanging="567"/>
        <w:jc w:val="left"/>
        <w:textAlignment w:val="auto"/>
        <w:rPr>
          <w:highlight w:val="yellow"/>
        </w:rPr>
      </w:pPr>
      <w:bookmarkStart w:id="25" w:name="_In-sequence_SDU_delivery"/>
      <w:bookmarkEnd w:id="25"/>
    </w:p>
    <w:sectPr w:rsidR="003A7EF3" w:rsidRPr="00D272E6">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2A4D78" w14:textId="77777777" w:rsidR="00AF10BF" w:rsidRDefault="00AF10BF">
      <w:r>
        <w:separator/>
      </w:r>
    </w:p>
  </w:endnote>
  <w:endnote w:type="continuationSeparator" w:id="0">
    <w:p w14:paraId="70C9DE5B" w14:textId="77777777" w:rsidR="00AF10BF" w:rsidRDefault="00AF10BF">
      <w:r>
        <w:continuationSeparator/>
      </w:r>
    </w:p>
  </w:endnote>
  <w:endnote w:type="continuationNotice" w:id="1">
    <w:p w14:paraId="208F4A32" w14:textId="77777777" w:rsidR="00AF10BF" w:rsidRDefault="00AF10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roman"/>
    <w:notTrueType/>
    <w:pitch w:val="default"/>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E11A5B" w14:textId="77777777" w:rsidR="00D12ABC" w:rsidRDefault="00D12A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47EEF9" w14:textId="690E1899" w:rsidR="00330845" w:rsidRPr="00D12ABC" w:rsidRDefault="00330845" w:rsidP="00D12A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780C40" w14:textId="77777777" w:rsidR="00D12ABC" w:rsidRDefault="00D12A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0C10C7" w14:textId="77777777" w:rsidR="00AF10BF" w:rsidRDefault="00AF10BF">
      <w:r>
        <w:separator/>
      </w:r>
    </w:p>
  </w:footnote>
  <w:footnote w:type="continuationSeparator" w:id="0">
    <w:p w14:paraId="25A2E138" w14:textId="77777777" w:rsidR="00AF10BF" w:rsidRDefault="00AF10BF">
      <w:r>
        <w:continuationSeparator/>
      </w:r>
    </w:p>
  </w:footnote>
  <w:footnote w:type="continuationNotice" w:id="1">
    <w:p w14:paraId="443B948A" w14:textId="77777777" w:rsidR="00AF10BF" w:rsidRDefault="00AF10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C9239E" w14:textId="5CD2A123" w:rsidR="00330845" w:rsidRPr="00D12ABC" w:rsidRDefault="00330845" w:rsidP="00D12A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2276A3" w14:textId="77777777" w:rsidR="00D12ABC" w:rsidRDefault="00D12A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942BC" w14:textId="77777777" w:rsidR="00D12ABC" w:rsidRDefault="00D12A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3E325FD"/>
    <w:multiLevelType w:val="hybridMultilevel"/>
    <w:tmpl w:val="156C4DFA"/>
    <w:lvl w:ilvl="0" w:tplc="6EE4979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5AF2013"/>
    <w:multiLevelType w:val="hybridMultilevel"/>
    <w:tmpl w:val="0A187D96"/>
    <w:lvl w:ilvl="0" w:tplc="0409000B">
      <w:start w:val="1"/>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03131D"/>
    <w:multiLevelType w:val="hybridMultilevel"/>
    <w:tmpl w:val="B352D06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A30E60"/>
    <w:multiLevelType w:val="hybridMultilevel"/>
    <w:tmpl w:val="D9DE9E32"/>
    <w:lvl w:ilvl="0" w:tplc="041D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E8C6551"/>
    <w:multiLevelType w:val="hybridMultilevel"/>
    <w:tmpl w:val="D13C795A"/>
    <w:lvl w:ilvl="0" w:tplc="3AE83962">
      <w:start w:val="1"/>
      <w:numFmt w:val="lowerLetter"/>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7A783A"/>
    <w:multiLevelType w:val="hybridMultilevel"/>
    <w:tmpl w:val="9732EB02"/>
    <w:lvl w:ilvl="0" w:tplc="04090011">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14E21A0"/>
    <w:multiLevelType w:val="hybridMultilevel"/>
    <w:tmpl w:val="B1823C34"/>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5D1D72"/>
    <w:multiLevelType w:val="hybridMultilevel"/>
    <w:tmpl w:val="9E1C3DF0"/>
    <w:lvl w:ilvl="0" w:tplc="C7B857C6">
      <w:start w:val="1"/>
      <w:numFmt w:val="lowerLetter"/>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21" w15:restartNumberingAfterBreak="0">
    <w:nsid w:val="565A708B"/>
    <w:multiLevelType w:val="hybridMultilevel"/>
    <w:tmpl w:val="63705D56"/>
    <w:lvl w:ilvl="0" w:tplc="E1AE692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943BBC"/>
    <w:multiLevelType w:val="hybridMultilevel"/>
    <w:tmpl w:val="20026764"/>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6ED7740F"/>
    <w:multiLevelType w:val="hybridMultilevel"/>
    <w:tmpl w:val="2EE8CF02"/>
    <w:lvl w:ilvl="0" w:tplc="15662EB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8"/>
  </w:num>
  <w:num w:numId="3">
    <w:abstractNumId w:val="13"/>
  </w:num>
  <w:num w:numId="4">
    <w:abstractNumId w:val="15"/>
  </w:num>
  <w:num w:numId="5">
    <w:abstractNumId w:val="11"/>
  </w:num>
  <w:num w:numId="6">
    <w:abstractNumId w:val="17"/>
  </w:num>
  <w:num w:numId="7">
    <w:abstractNumId w:val="23"/>
  </w:num>
  <w:num w:numId="8">
    <w:abstractNumId w:val="12"/>
  </w:num>
  <w:num w:numId="9">
    <w:abstractNumId w:val="9"/>
  </w:num>
  <w:num w:numId="10">
    <w:abstractNumId w:val="3"/>
  </w:num>
  <w:num w:numId="11">
    <w:abstractNumId w:val="2"/>
  </w:num>
  <w:num w:numId="12">
    <w:abstractNumId w:val="1"/>
  </w:num>
  <w:num w:numId="13">
    <w:abstractNumId w:val="19"/>
  </w:num>
  <w:num w:numId="14">
    <w:abstractNumId w:val="0"/>
  </w:num>
  <w:num w:numId="15">
    <w:abstractNumId w:val="24"/>
  </w:num>
  <w:num w:numId="16">
    <w:abstractNumId w:val="21"/>
  </w:num>
  <w:num w:numId="17">
    <w:abstractNumId w:val="14"/>
  </w:num>
  <w:num w:numId="18">
    <w:abstractNumId w:val="22"/>
  </w:num>
  <w:num w:numId="19">
    <w:abstractNumId w:val="5"/>
  </w:num>
  <w:num w:numId="20">
    <w:abstractNumId w:val="8"/>
  </w:num>
  <w:num w:numId="21">
    <w:abstractNumId w:val="25"/>
  </w:num>
  <w:num w:numId="22">
    <w:abstractNumId w:val="6"/>
  </w:num>
  <w:num w:numId="23">
    <w:abstractNumId w:val="16"/>
  </w:num>
  <w:num w:numId="24">
    <w:abstractNumId w:val="7"/>
  </w:num>
  <w:num w:numId="25">
    <w:abstractNumId w:val="20"/>
  </w:num>
  <w:num w:numId="26">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r-CA" w:vendorID="64" w:dllVersion="0" w:nlCheck="1" w:checkStyle="0"/>
  <w:activeWritingStyle w:appName="MSWord" w:lang="en-CA" w:vendorID="64" w:dllVersion="0" w:nlCheck="1" w:checkStyle="0"/>
  <w:activeWritingStyle w:appName="MSWord" w:lang="fr-CA" w:vendorID="64" w:dllVersion="6"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CA" w:vendorID="64" w:dllVersion="4096" w:nlCheck="1" w:checkStyle="0"/>
  <w:activeWritingStyle w:appName="MSWord" w:lang="en-CA"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08D4"/>
    <w:rsid w:val="000006E1"/>
    <w:rsid w:val="00002A37"/>
    <w:rsid w:val="000039F4"/>
    <w:rsid w:val="00004B8C"/>
    <w:rsid w:val="00004D15"/>
    <w:rsid w:val="00006446"/>
    <w:rsid w:val="00006896"/>
    <w:rsid w:val="00007CDC"/>
    <w:rsid w:val="00011B28"/>
    <w:rsid w:val="00015D15"/>
    <w:rsid w:val="000167F6"/>
    <w:rsid w:val="0002564D"/>
    <w:rsid w:val="00025ECA"/>
    <w:rsid w:val="000325B8"/>
    <w:rsid w:val="00034C15"/>
    <w:rsid w:val="00036BA1"/>
    <w:rsid w:val="000422E2"/>
    <w:rsid w:val="00042F22"/>
    <w:rsid w:val="000444EF"/>
    <w:rsid w:val="00052A07"/>
    <w:rsid w:val="000534E3"/>
    <w:rsid w:val="00054633"/>
    <w:rsid w:val="0005606A"/>
    <w:rsid w:val="00057117"/>
    <w:rsid w:val="000616E7"/>
    <w:rsid w:val="0006487E"/>
    <w:rsid w:val="00065773"/>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4763"/>
    <w:rsid w:val="000A56F2"/>
    <w:rsid w:val="000B2719"/>
    <w:rsid w:val="000B3A8F"/>
    <w:rsid w:val="000B4AB9"/>
    <w:rsid w:val="000B58C3"/>
    <w:rsid w:val="000B61E9"/>
    <w:rsid w:val="000C165A"/>
    <w:rsid w:val="000C2E19"/>
    <w:rsid w:val="000D0D07"/>
    <w:rsid w:val="000D1C01"/>
    <w:rsid w:val="000D1E65"/>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67258"/>
    <w:rsid w:val="00171B61"/>
    <w:rsid w:val="00173A8E"/>
    <w:rsid w:val="00177795"/>
    <w:rsid w:val="0018143F"/>
    <w:rsid w:val="00190AC1"/>
    <w:rsid w:val="0019341A"/>
    <w:rsid w:val="00197DF9"/>
    <w:rsid w:val="001A1987"/>
    <w:rsid w:val="001A2564"/>
    <w:rsid w:val="001A6173"/>
    <w:rsid w:val="001A6A9A"/>
    <w:rsid w:val="001A6CBA"/>
    <w:rsid w:val="001B0D97"/>
    <w:rsid w:val="001B319B"/>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6517"/>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75009"/>
    <w:rsid w:val="002805F5"/>
    <w:rsid w:val="00280751"/>
    <w:rsid w:val="0028280A"/>
    <w:rsid w:val="00286ACD"/>
    <w:rsid w:val="00287838"/>
    <w:rsid w:val="002907B5"/>
    <w:rsid w:val="00292EB7"/>
    <w:rsid w:val="002930AE"/>
    <w:rsid w:val="00293376"/>
    <w:rsid w:val="00296227"/>
    <w:rsid w:val="00296F44"/>
    <w:rsid w:val="0029777D"/>
    <w:rsid w:val="002A055E"/>
    <w:rsid w:val="002A1D4E"/>
    <w:rsid w:val="002A2869"/>
    <w:rsid w:val="002A5872"/>
    <w:rsid w:val="002B24D6"/>
    <w:rsid w:val="002C41E6"/>
    <w:rsid w:val="002D071A"/>
    <w:rsid w:val="002D34B2"/>
    <w:rsid w:val="002D7637"/>
    <w:rsid w:val="002E0F74"/>
    <w:rsid w:val="002E17F2"/>
    <w:rsid w:val="002E7CAE"/>
    <w:rsid w:val="002F2771"/>
    <w:rsid w:val="002F37A9"/>
    <w:rsid w:val="003004F8"/>
    <w:rsid w:val="00301CE6"/>
    <w:rsid w:val="0030256B"/>
    <w:rsid w:val="0030501F"/>
    <w:rsid w:val="00307220"/>
    <w:rsid w:val="00307BA1"/>
    <w:rsid w:val="00311702"/>
    <w:rsid w:val="00311E82"/>
    <w:rsid w:val="00313FD6"/>
    <w:rsid w:val="003143BD"/>
    <w:rsid w:val="003203ED"/>
    <w:rsid w:val="00322C9F"/>
    <w:rsid w:val="00324D23"/>
    <w:rsid w:val="00330845"/>
    <w:rsid w:val="00331751"/>
    <w:rsid w:val="00334579"/>
    <w:rsid w:val="00335858"/>
    <w:rsid w:val="00335BF7"/>
    <w:rsid w:val="00336BDA"/>
    <w:rsid w:val="00340A25"/>
    <w:rsid w:val="00342BD7"/>
    <w:rsid w:val="00343A07"/>
    <w:rsid w:val="00346DB5"/>
    <w:rsid w:val="003477B1"/>
    <w:rsid w:val="00351B51"/>
    <w:rsid w:val="0035491B"/>
    <w:rsid w:val="00357380"/>
    <w:rsid w:val="003602D9"/>
    <w:rsid w:val="003604CE"/>
    <w:rsid w:val="00370E47"/>
    <w:rsid w:val="003742AC"/>
    <w:rsid w:val="00377CE1"/>
    <w:rsid w:val="003857B5"/>
    <w:rsid w:val="00385BF0"/>
    <w:rsid w:val="003934CF"/>
    <w:rsid w:val="003939FF"/>
    <w:rsid w:val="003A2223"/>
    <w:rsid w:val="003A243E"/>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1A92"/>
    <w:rsid w:val="003D2478"/>
    <w:rsid w:val="003D3C45"/>
    <w:rsid w:val="003D5B1F"/>
    <w:rsid w:val="003E15FA"/>
    <w:rsid w:val="003E55E4"/>
    <w:rsid w:val="003E74E3"/>
    <w:rsid w:val="003E7FF1"/>
    <w:rsid w:val="003F05C7"/>
    <w:rsid w:val="003F2CD4"/>
    <w:rsid w:val="003F6BBE"/>
    <w:rsid w:val="004000E8"/>
    <w:rsid w:val="00402E2B"/>
    <w:rsid w:val="0040512B"/>
    <w:rsid w:val="00405CA5"/>
    <w:rsid w:val="00407CD3"/>
    <w:rsid w:val="00410134"/>
    <w:rsid w:val="00410B72"/>
    <w:rsid w:val="00410F18"/>
    <w:rsid w:val="0041263E"/>
    <w:rsid w:val="004135B8"/>
    <w:rsid w:val="00413AAC"/>
    <w:rsid w:val="00421105"/>
    <w:rsid w:val="004242F4"/>
    <w:rsid w:val="00427248"/>
    <w:rsid w:val="00437447"/>
    <w:rsid w:val="00441A92"/>
    <w:rsid w:val="004436A9"/>
    <w:rsid w:val="00444F56"/>
    <w:rsid w:val="00446488"/>
    <w:rsid w:val="004517AA"/>
    <w:rsid w:val="00452CAC"/>
    <w:rsid w:val="00457565"/>
    <w:rsid w:val="00457B71"/>
    <w:rsid w:val="00462246"/>
    <w:rsid w:val="004669E2"/>
    <w:rsid w:val="00470C31"/>
    <w:rsid w:val="004734D0"/>
    <w:rsid w:val="0047556B"/>
    <w:rsid w:val="00477768"/>
    <w:rsid w:val="00492BC5"/>
    <w:rsid w:val="004964F1"/>
    <w:rsid w:val="004A16BC"/>
    <w:rsid w:val="004A2B94"/>
    <w:rsid w:val="004B6147"/>
    <w:rsid w:val="004B7C0C"/>
    <w:rsid w:val="004C2DB9"/>
    <w:rsid w:val="004C30B9"/>
    <w:rsid w:val="004C3898"/>
    <w:rsid w:val="004D08D4"/>
    <w:rsid w:val="004D36B1"/>
    <w:rsid w:val="004D7EBD"/>
    <w:rsid w:val="004E1B6C"/>
    <w:rsid w:val="004E2680"/>
    <w:rsid w:val="004E28F9"/>
    <w:rsid w:val="004E462E"/>
    <w:rsid w:val="004E56DC"/>
    <w:rsid w:val="004E56EB"/>
    <w:rsid w:val="004E76F4"/>
    <w:rsid w:val="004F0B4E"/>
    <w:rsid w:val="004F0B6C"/>
    <w:rsid w:val="004F2078"/>
    <w:rsid w:val="004F37B8"/>
    <w:rsid w:val="004F4DA3"/>
    <w:rsid w:val="004F5CA7"/>
    <w:rsid w:val="00506557"/>
    <w:rsid w:val="0050677A"/>
    <w:rsid w:val="005108D8"/>
    <w:rsid w:val="005116F9"/>
    <w:rsid w:val="005138D0"/>
    <w:rsid w:val="005153A7"/>
    <w:rsid w:val="005219CF"/>
    <w:rsid w:val="00532AB2"/>
    <w:rsid w:val="00534B59"/>
    <w:rsid w:val="00536759"/>
    <w:rsid w:val="00537C62"/>
    <w:rsid w:val="00537D45"/>
    <w:rsid w:val="00546970"/>
    <w:rsid w:val="00554E19"/>
    <w:rsid w:val="0056121F"/>
    <w:rsid w:val="00572505"/>
    <w:rsid w:val="00582809"/>
    <w:rsid w:val="00583A0F"/>
    <w:rsid w:val="0058798C"/>
    <w:rsid w:val="005900FA"/>
    <w:rsid w:val="005928B0"/>
    <w:rsid w:val="005935A4"/>
    <w:rsid w:val="005948C2"/>
    <w:rsid w:val="00595DCA"/>
    <w:rsid w:val="0059779B"/>
    <w:rsid w:val="005A209A"/>
    <w:rsid w:val="005A662D"/>
    <w:rsid w:val="005B35D7"/>
    <w:rsid w:val="005B392A"/>
    <w:rsid w:val="005B3AA3"/>
    <w:rsid w:val="005B40CE"/>
    <w:rsid w:val="005B591A"/>
    <w:rsid w:val="005B6F83"/>
    <w:rsid w:val="005C0F84"/>
    <w:rsid w:val="005C74FB"/>
    <w:rsid w:val="005D1602"/>
    <w:rsid w:val="005E385F"/>
    <w:rsid w:val="005E5B81"/>
    <w:rsid w:val="005E5CD4"/>
    <w:rsid w:val="005F29EA"/>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5E2A"/>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3A18"/>
    <w:rsid w:val="00695FC2"/>
    <w:rsid w:val="00696949"/>
    <w:rsid w:val="00697052"/>
    <w:rsid w:val="006978A9"/>
    <w:rsid w:val="006A46FB"/>
    <w:rsid w:val="006A5E28"/>
    <w:rsid w:val="006A697B"/>
    <w:rsid w:val="006A7AFF"/>
    <w:rsid w:val="006B1816"/>
    <w:rsid w:val="006B2099"/>
    <w:rsid w:val="006B50CF"/>
    <w:rsid w:val="006C03B8"/>
    <w:rsid w:val="006C4D14"/>
    <w:rsid w:val="006C5EC9"/>
    <w:rsid w:val="006C6059"/>
    <w:rsid w:val="006C615D"/>
    <w:rsid w:val="006C6605"/>
    <w:rsid w:val="006C7522"/>
    <w:rsid w:val="006D6F08"/>
    <w:rsid w:val="006E062C"/>
    <w:rsid w:val="006E28B7"/>
    <w:rsid w:val="006E3310"/>
    <w:rsid w:val="006E4E39"/>
    <w:rsid w:val="006E565E"/>
    <w:rsid w:val="006E673D"/>
    <w:rsid w:val="006E7203"/>
    <w:rsid w:val="006E7D3B"/>
    <w:rsid w:val="006F1B70"/>
    <w:rsid w:val="006F341D"/>
    <w:rsid w:val="006F3CDE"/>
    <w:rsid w:val="006F58D4"/>
    <w:rsid w:val="006F5D6C"/>
    <w:rsid w:val="0070346E"/>
    <w:rsid w:val="00704696"/>
    <w:rsid w:val="00704EDB"/>
    <w:rsid w:val="00706101"/>
    <w:rsid w:val="00707072"/>
    <w:rsid w:val="00707D61"/>
    <w:rsid w:val="00712287"/>
    <w:rsid w:val="00712772"/>
    <w:rsid w:val="007148D3"/>
    <w:rsid w:val="00715B9A"/>
    <w:rsid w:val="00726EA6"/>
    <w:rsid w:val="00727208"/>
    <w:rsid w:val="00727680"/>
    <w:rsid w:val="00734258"/>
    <w:rsid w:val="007348B1"/>
    <w:rsid w:val="007362A6"/>
    <w:rsid w:val="00736D7D"/>
    <w:rsid w:val="00740E58"/>
    <w:rsid w:val="007445A0"/>
    <w:rsid w:val="0074524B"/>
    <w:rsid w:val="00747D8B"/>
    <w:rsid w:val="00751228"/>
    <w:rsid w:val="0075184C"/>
    <w:rsid w:val="007527E5"/>
    <w:rsid w:val="007571E1"/>
    <w:rsid w:val="007604B2"/>
    <w:rsid w:val="00765281"/>
    <w:rsid w:val="00766BAD"/>
    <w:rsid w:val="007730BD"/>
    <w:rsid w:val="007755F2"/>
    <w:rsid w:val="00776971"/>
    <w:rsid w:val="0078177E"/>
    <w:rsid w:val="0078304C"/>
    <w:rsid w:val="00783449"/>
    <w:rsid w:val="00783673"/>
    <w:rsid w:val="00785490"/>
    <w:rsid w:val="007925EA"/>
    <w:rsid w:val="00793CD8"/>
    <w:rsid w:val="00795C92"/>
    <w:rsid w:val="00796231"/>
    <w:rsid w:val="007A1CB3"/>
    <w:rsid w:val="007A306F"/>
    <w:rsid w:val="007A43A6"/>
    <w:rsid w:val="007A58A6"/>
    <w:rsid w:val="007A79C3"/>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718"/>
    <w:rsid w:val="00820F20"/>
    <w:rsid w:val="008235DB"/>
    <w:rsid w:val="00824AB4"/>
    <w:rsid w:val="00825C42"/>
    <w:rsid w:val="00825D25"/>
    <w:rsid w:val="00825E65"/>
    <w:rsid w:val="00827D6F"/>
    <w:rsid w:val="008349BB"/>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565D"/>
    <w:rsid w:val="008D6D1A"/>
    <w:rsid w:val="008E065E"/>
    <w:rsid w:val="008E0927"/>
    <w:rsid w:val="008E1909"/>
    <w:rsid w:val="008E3084"/>
    <w:rsid w:val="008F1EAB"/>
    <w:rsid w:val="008F33DC"/>
    <w:rsid w:val="008F477F"/>
    <w:rsid w:val="0090190D"/>
    <w:rsid w:val="00902350"/>
    <w:rsid w:val="0090336B"/>
    <w:rsid w:val="009053AA"/>
    <w:rsid w:val="00906939"/>
    <w:rsid w:val="00910B7D"/>
    <w:rsid w:val="00911DFB"/>
    <w:rsid w:val="009139D9"/>
    <w:rsid w:val="00914AD8"/>
    <w:rsid w:val="00914DB8"/>
    <w:rsid w:val="00915B84"/>
    <w:rsid w:val="00916079"/>
    <w:rsid w:val="00916407"/>
    <w:rsid w:val="00917CE9"/>
    <w:rsid w:val="00920BF2"/>
    <w:rsid w:val="00922010"/>
    <w:rsid w:val="00931BD9"/>
    <w:rsid w:val="009368F3"/>
    <w:rsid w:val="009413F0"/>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632B"/>
    <w:rsid w:val="00971F08"/>
    <w:rsid w:val="0097205F"/>
    <w:rsid w:val="0097603D"/>
    <w:rsid w:val="00976949"/>
    <w:rsid w:val="00980477"/>
    <w:rsid w:val="00984B31"/>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0BDF"/>
    <w:rsid w:val="009C403E"/>
    <w:rsid w:val="009C4A69"/>
    <w:rsid w:val="009D4FF0"/>
    <w:rsid w:val="009D703C"/>
    <w:rsid w:val="009D718F"/>
    <w:rsid w:val="009E068F"/>
    <w:rsid w:val="009E14E0"/>
    <w:rsid w:val="009E35DB"/>
    <w:rsid w:val="009E47A3"/>
    <w:rsid w:val="009F08F3"/>
    <w:rsid w:val="009F344F"/>
    <w:rsid w:val="009F4C7A"/>
    <w:rsid w:val="009F52A5"/>
    <w:rsid w:val="00A048A8"/>
    <w:rsid w:val="00A04F49"/>
    <w:rsid w:val="00A13E54"/>
    <w:rsid w:val="00A17F63"/>
    <w:rsid w:val="00A2052C"/>
    <w:rsid w:val="00A2193B"/>
    <w:rsid w:val="00A2351A"/>
    <w:rsid w:val="00A264A9"/>
    <w:rsid w:val="00A27785"/>
    <w:rsid w:val="00A30187"/>
    <w:rsid w:val="00A3448A"/>
    <w:rsid w:val="00A36297"/>
    <w:rsid w:val="00A41E2B"/>
    <w:rsid w:val="00A45364"/>
    <w:rsid w:val="00A45B74"/>
    <w:rsid w:val="00A52E1D"/>
    <w:rsid w:val="00A61499"/>
    <w:rsid w:val="00A62A77"/>
    <w:rsid w:val="00A63483"/>
    <w:rsid w:val="00A657D7"/>
    <w:rsid w:val="00A660AC"/>
    <w:rsid w:val="00A66F55"/>
    <w:rsid w:val="00A67E6C"/>
    <w:rsid w:val="00A71B99"/>
    <w:rsid w:val="00A739D0"/>
    <w:rsid w:val="00A761D4"/>
    <w:rsid w:val="00A77EC4"/>
    <w:rsid w:val="00A8411D"/>
    <w:rsid w:val="00A916ED"/>
    <w:rsid w:val="00A92879"/>
    <w:rsid w:val="00A9442A"/>
    <w:rsid w:val="00AA016F"/>
    <w:rsid w:val="00AA1ED6"/>
    <w:rsid w:val="00AA51D6"/>
    <w:rsid w:val="00AB01A1"/>
    <w:rsid w:val="00AB0BC8"/>
    <w:rsid w:val="00AB11CA"/>
    <w:rsid w:val="00AB14D9"/>
    <w:rsid w:val="00AB4AB8"/>
    <w:rsid w:val="00AB4F13"/>
    <w:rsid w:val="00AB655E"/>
    <w:rsid w:val="00AB7C74"/>
    <w:rsid w:val="00AC007F"/>
    <w:rsid w:val="00AC2ECD"/>
    <w:rsid w:val="00AC3119"/>
    <w:rsid w:val="00AC49FB"/>
    <w:rsid w:val="00AC5A10"/>
    <w:rsid w:val="00AD0AA3"/>
    <w:rsid w:val="00AD3F94"/>
    <w:rsid w:val="00AD4A5A"/>
    <w:rsid w:val="00AE27AC"/>
    <w:rsid w:val="00AE3743"/>
    <w:rsid w:val="00AE40E0"/>
    <w:rsid w:val="00AE4DBA"/>
    <w:rsid w:val="00AE4F07"/>
    <w:rsid w:val="00AF10BF"/>
    <w:rsid w:val="00AF1C5D"/>
    <w:rsid w:val="00AF42D7"/>
    <w:rsid w:val="00B006FE"/>
    <w:rsid w:val="00B007CB"/>
    <w:rsid w:val="00B02AA9"/>
    <w:rsid w:val="00B02FA3"/>
    <w:rsid w:val="00B05084"/>
    <w:rsid w:val="00B107E3"/>
    <w:rsid w:val="00B12508"/>
    <w:rsid w:val="00B157F9"/>
    <w:rsid w:val="00B20256"/>
    <w:rsid w:val="00B20D09"/>
    <w:rsid w:val="00B2763F"/>
    <w:rsid w:val="00B27AAC"/>
    <w:rsid w:val="00B30929"/>
    <w:rsid w:val="00B372AA"/>
    <w:rsid w:val="00B40445"/>
    <w:rsid w:val="00B41888"/>
    <w:rsid w:val="00B45A52"/>
    <w:rsid w:val="00B45B6B"/>
    <w:rsid w:val="00B46175"/>
    <w:rsid w:val="00B52D93"/>
    <w:rsid w:val="00B6188F"/>
    <w:rsid w:val="00B664C7"/>
    <w:rsid w:val="00B739F6"/>
    <w:rsid w:val="00B81A6C"/>
    <w:rsid w:val="00B81B54"/>
    <w:rsid w:val="00B85DE5"/>
    <w:rsid w:val="00B86B84"/>
    <w:rsid w:val="00B90F73"/>
    <w:rsid w:val="00B93B59"/>
    <w:rsid w:val="00B9406A"/>
    <w:rsid w:val="00BA2280"/>
    <w:rsid w:val="00BA2A08"/>
    <w:rsid w:val="00BA56D2"/>
    <w:rsid w:val="00BA73D1"/>
    <w:rsid w:val="00BA76E0"/>
    <w:rsid w:val="00BB04E1"/>
    <w:rsid w:val="00BB2A25"/>
    <w:rsid w:val="00BB51E9"/>
    <w:rsid w:val="00BC0FDC"/>
    <w:rsid w:val="00BC2CB4"/>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0A18"/>
    <w:rsid w:val="00C24345"/>
    <w:rsid w:val="00C279B5"/>
    <w:rsid w:val="00C27B9F"/>
    <w:rsid w:val="00C27C45"/>
    <w:rsid w:val="00C3719D"/>
    <w:rsid w:val="00C43648"/>
    <w:rsid w:val="00C54995"/>
    <w:rsid w:val="00C54D41"/>
    <w:rsid w:val="00C60783"/>
    <w:rsid w:val="00C637D7"/>
    <w:rsid w:val="00C64672"/>
    <w:rsid w:val="00C6476E"/>
    <w:rsid w:val="00C70697"/>
    <w:rsid w:val="00C72EF4"/>
    <w:rsid w:val="00C75D2F"/>
    <w:rsid w:val="00C767BE"/>
    <w:rsid w:val="00C76E3C"/>
    <w:rsid w:val="00C81568"/>
    <w:rsid w:val="00C9027A"/>
    <w:rsid w:val="00C9068E"/>
    <w:rsid w:val="00C93C4B"/>
    <w:rsid w:val="00C944AB"/>
    <w:rsid w:val="00C95752"/>
    <w:rsid w:val="00C95B40"/>
    <w:rsid w:val="00CA1ED8"/>
    <w:rsid w:val="00CB1F63"/>
    <w:rsid w:val="00CB7170"/>
    <w:rsid w:val="00CC040E"/>
    <w:rsid w:val="00CC111F"/>
    <w:rsid w:val="00CC2011"/>
    <w:rsid w:val="00CC3EA0"/>
    <w:rsid w:val="00CC6ADF"/>
    <w:rsid w:val="00CC7B45"/>
    <w:rsid w:val="00CD1188"/>
    <w:rsid w:val="00CD2ED1"/>
    <w:rsid w:val="00CD337B"/>
    <w:rsid w:val="00CE0424"/>
    <w:rsid w:val="00CE7561"/>
    <w:rsid w:val="00CF1354"/>
    <w:rsid w:val="00CF2426"/>
    <w:rsid w:val="00CF3B1F"/>
    <w:rsid w:val="00CF3BF6"/>
    <w:rsid w:val="00CF625B"/>
    <w:rsid w:val="00CF687E"/>
    <w:rsid w:val="00D0349B"/>
    <w:rsid w:val="00D10249"/>
    <w:rsid w:val="00D115C3"/>
    <w:rsid w:val="00D11897"/>
    <w:rsid w:val="00D12ABC"/>
    <w:rsid w:val="00D13135"/>
    <w:rsid w:val="00D13E4E"/>
    <w:rsid w:val="00D21268"/>
    <w:rsid w:val="00D239A7"/>
    <w:rsid w:val="00D23F47"/>
    <w:rsid w:val="00D272E6"/>
    <w:rsid w:val="00D36E71"/>
    <w:rsid w:val="00D37D87"/>
    <w:rsid w:val="00D40B33"/>
    <w:rsid w:val="00D4318F"/>
    <w:rsid w:val="00D438BF"/>
    <w:rsid w:val="00D440F8"/>
    <w:rsid w:val="00D50F97"/>
    <w:rsid w:val="00D546FF"/>
    <w:rsid w:val="00D55AD5"/>
    <w:rsid w:val="00D56307"/>
    <w:rsid w:val="00D576CA"/>
    <w:rsid w:val="00D61AF5"/>
    <w:rsid w:val="00D652B5"/>
    <w:rsid w:val="00D66155"/>
    <w:rsid w:val="00D708B0"/>
    <w:rsid w:val="00D77B1D"/>
    <w:rsid w:val="00D8021F"/>
    <w:rsid w:val="00D80383"/>
    <w:rsid w:val="00D823C6"/>
    <w:rsid w:val="00D86CA3"/>
    <w:rsid w:val="00D871CE"/>
    <w:rsid w:val="00D87B3F"/>
    <w:rsid w:val="00D9196D"/>
    <w:rsid w:val="00D92982"/>
    <w:rsid w:val="00D97CDD"/>
    <w:rsid w:val="00DA00BE"/>
    <w:rsid w:val="00DA305E"/>
    <w:rsid w:val="00DA5417"/>
    <w:rsid w:val="00DA56E8"/>
    <w:rsid w:val="00DB0A9F"/>
    <w:rsid w:val="00DB377D"/>
    <w:rsid w:val="00DC2D36"/>
    <w:rsid w:val="00DC53EF"/>
    <w:rsid w:val="00DD0F75"/>
    <w:rsid w:val="00DD2125"/>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28A3"/>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C79C6"/>
    <w:rsid w:val="00ED1006"/>
    <w:rsid w:val="00EE5658"/>
    <w:rsid w:val="00EF18FE"/>
    <w:rsid w:val="00EF5787"/>
    <w:rsid w:val="00EF5F23"/>
    <w:rsid w:val="00EF60D0"/>
    <w:rsid w:val="00F0528D"/>
    <w:rsid w:val="00F06C67"/>
    <w:rsid w:val="00F06DFD"/>
    <w:rsid w:val="00F071D1"/>
    <w:rsid w:val="00F07533"/>
    <w:rsid w:val="00F10629"/>
    <w:rsid w:val="00F15FA5"/>
    <w:rsid w:val="00F209B7"/>
    <w:rsid w:val="00F2376F"/>
    <w:rsid w:val="00F243D8"/>
    <w:rsid w:val="00F27ACF"/>
    <w:rsid w:val="00F30828"/>
    <w:rsid w:val="00F313D6"/>
    <w:rsid w:val="00F40F0C"/>
    <w:rsid w:val="00F4766C"/>
    <w:rsid w:val="00F507D1"/>
    <w:rsid w:val="00F50E76"/>
    <w:rsid w:val="00F519CE"/>
    <w:rsid w:val="00F51ADA"/>
    <w:rsid w:val="00F5742D"/>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3C17"/>
    <w:rsid w:val="00F8456C"/>
    <w:rsid w:val="00F859D8"/>
    <w:rsid w:val="00F86181"/>
    <w:rsid w:val="00F868F5"/>
    <w:rsid w:val="00F9056A"/>
    <w:rsid w:val="00F90F8D"/>
    <w:rsid w:val="00F92782"/>
    <w:rsid w:val="00F92E68"/>
    <w:rsid w:val="00F93AA9"/>
    <w:rsid w:val="00F96052"/>
    <w:rsid w:val="00F96985"/>
    <w:rsid w:val="00F97838"/>
    <w:rsid w:val="00FA2BB3"/>
    <w:rsid w:val="00FB4C80"/>
    <w:rsid w:val="00FB5264"/>
    <w:rsid w:val="00FB6A6A"/>
    <w:rsid w:val="00FC7429"/>
    <w:rsid w:val="00FD07F6"/>
    <w:rsid w:val="00FD1EC8"/>
    <w:rsid w:val="00FD47ED"/>
    <w:rsid w:val="00FD74DB"/>
    <w:rsid w:val="00FD7660"/>
    <w:rsid w:val="00FE0655"/>
    <w:rsid w:val="00FE2365"/>
    <w:rsid w:val="00FE4C7B"/>
    <w:rsid w:val="00FE7336"/>
    <w:rsid w:val="00FE787C"/>
    <w:rsid w:val="00FF316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2B0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2126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2126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2126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21268"/>
    <w:pPr>
      <w:numPr>
        <w:ilvl w:val="2"/>
      </w:numPr>
      <w:spacing w:before="120"/>
      <w:outlineLvl w:val="2"/>
    </w:pPr>
    <w:rPr>
      <w:sz w:val="28"/>
      <w:szCs w:val="28"/>
    </w:rPr>
  </w:style>
  <w:style w:type="paragraph" w:styleId="Heading4">
    <w:name w:val="heading 4"/>
    <w:basedOn w:val="Heading3"/>
    <w:next w:val="Normal"/>
    <w:qFormat/>
    <w:rsid w:val="00D21268"/>
    <w:pPr>
      <w:numPr>
        <w:ilvl w:val="3"/>
      </w:numPr>
      <w:outlineLvl w:val="3"/>
    </w:pPr>
    <w:rPr>
      <w:sz w:val="24"/>
      <w:szCs w:val="24"/>
    </w:rPr>
  </w:style>
  <w:style w:type="paragraph" w:styleId="Heading5">
    <w:name w:val="heading 5"/>
    <w:basedOn w:val="Heading4"/>
    <w:next w:val="Normal"/>
    <w:qFormat/>
    <w:rsid w:val="00D21268"/>
    <w:pPr>
      <w:numPr>
        <w:ilvl w:val="4"/>
      </w:numPr>
      <w:outlineLvl w:val="4"/>
    </w:pPr>
    <w:rPr>
      <w:sz w:val="22"/>
      <w:szCs w:val="22"/>
    </w:rPr>
  </w:style>
  <w:style w:type="paragraph" w:styleId="Heading6">
    <w:name w:val="heading 6"/>
    <w:basedOn w:val="Normal"/>
    <w:next w:val="Normal"/>
    <w:qFormat/>
    <w:rsid w:val="00D21268"/>
    <w:pPr>
      <w:keepNext/>
      <w:keepLines/>
      <w:numPr>
        <w:ilvl w:val="5"/>
        <w:numId w:val="1"/>
      </w:numPr>
      <w:spacing w:before="120"/>
      <w:outlineLvl w:val="5"/>
    </w:pPr>
    <w:rPr>
      <w:rFonts w:cs="Arial"/>
    </w:rPr>
  </w:style>
  <w:style w:type="paragraph" w:styleId="Heading7">
    <w:name w:val="heading 7"/>
    <w:basedOn w:val="Normal"/>
    <w:next w:val="Normal"/>
    <w:qFormat/>
    <w:rsid w:val="00D21268"/>
    <w:pPr>
      <w:keepNext/>
      <w:keepLines/>
      <w:numPr>
        <w:ilvl w:val="6"/>
        <w:numId w:val="1"/>
      </w:numPr>
      <w:spacing w:before="120"/>
      <w:outlineLvl w:val="6"/>
    </w:pPr>
    <w:rPr>
      <w:rFonts w:cs="Arial"/>
    </w:rPr>
  </w:style>
  <w:style w:type="paragraph" w:styleId="Heading8">
    <w:name w:val="heading 8"/>
    <w:basedOn w:val="Heading7"/>
    <w:next w:val="Normal"/>
    <w:qFormat/>
    <w:rsid w:val="00D21268"/>
    <w:pPr>
      <w:numPr>
        <w:ilvl w:val="7"/>
      </w:numPr>
      <w:outlineLvl w:val="7"/>
    </w:pPr>
  </w:style>
  <w:style w:type="paragraph" w:styleId="Heading9">
    <w:name w:val="heading 9"/>
    <w:basedOn w:val="Heading8"/>
    <w:next w:val="Normal"/>
    <w:qFormat/>
    <w:rsid w:val="00D2126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21268"/>
    <w:pPr>
      <w:spacing w:before="180"/>
      <w:ind w:left="2693" w:hanging="2693"/>
    </w:pPr>
    <w:rPr>
      <w:b w:val="0"/>
      <w:bCs/>
    </w:rPr>
  </w:style>
  <w:style w:type="paragraph" w:styleId="TOC1">
    <w:name w:val="toc 1"/>
    <w:aliases w:val="Observation TOC2"/>
    <w:uiPriority w:val="39"/>
    <w:rsid w:val="00D2126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21268"/>
    <w:pPr>
      <w:keepNext/>
      <w:keepLines/>
      <w:spacing w:before="180"/>
      <w:jc w:val="center"/>
    </w:pPr>
  </w:style>
  <w:style w:type="paragraph" w:styleId="Caption">
    <w:name w:val="caption"/>
    <w:basedOn w:val="Normal"/>
    <w:next w:val="Normal"/>
    <w:qFormat/>
    <w:rsid w:val="00D21268"/>
    <w:pPr>
      <w:spacing w:after="240"/>
      <w:jc w:val="center"/>
    </w:pPr>
    <w:rPr>
      <w:b/>
      <w:bCs/>
    </w:rPr>
  </w:style>
  <w:style w:type="paragraph" w:styleId="TOC5">
    <w:name w:val="toc 5"/>
    <w:aliases w:val="Observation TOC"/>
    <w:basedOn w:val="TOC4"/>
    <w:semiHidden/>
    <w:rsid w:val="00D21268"/>
    <w:pPr>
      <w:tabs>
        <w:tab w:val="right" w:pos="1701"/>
      </w:tabs>
      <w:ind w:left="1701" w:hanging="1701"/>
    </w:pPr>
  </w:style>
  <w:style w:type="paragraph" w:styleId="TOC4">
    <w:name w:val="toc 4"/>
    <w:basedOn w:val="TOC3"/>
    <w:semiHidden/>
    <w:rsid w:val="00D21268"/>
    <w:pPr>
      <w:ind w:left="1418" w:hanging="1418"/>
    </w:pPr>
  </w:style>
  <w:style w:type="paragraph" w:styleId="TOC3">
    <w:name w:val="toc 3"/>
    <w:basedOn w:val="TOC2"/>
    <w:semiHidden/>
    <w:rsid w:val="00D21268"/>
    <w:pPr>
      <w:ind w:left="1134" w:hanging="1134"/>
    </w:pPr>
  </w:style>
  <w:style w:type="paragraph" w:styleId="TOC2">
    <w:name w:val="toc 2"/>
    <w:basedOn w:val="TOC1"/>
    <w:semiHidden/>
    <w:rsid w:val="00D21268"/>
    <w:pPr>
      <w:keepNext w:val="0"/>
      <w:spacing w:before="0"/>
      <w:ind w:left="851" w:hanging="851"/>
    </w:pPr>
    <w:rPr>
      <w:szCs w:val="20"/>
    </w:rPr>
  </w:style>
  <w:style w:type="paragraph" w:styleId="Index2">
    <w:name w:val="index 2"/>
    <w:basedOn w:val="Index1"/>
    <w:semiHidden/>
    <w:rsid w:val="00D21268"/>
    <w:pPr>
      <w:ind w:left="284"/>
    </w:pPr>
  </w:style>
  <w:style w:type="paragraph" w:styleId="Index1">
    <w:name w:val="index 1"/>
    <w:basedOn w:val="Normal"/>
    <w:semiHidden/>
    <w:rsid w:val="00D21268"/>
    <w:pPr>
      <w:keepLines/>
      <w:spacing w:after="0"/>
    </w:pPr>
  </w:style>
  <w:style w:type="paragraph" w:styleId="DocumentMap">
    <w:name w:val="Document Map"/>
    <w:basedOn w:val="Normal"/>
    <w:semiHidden/>
    <w:rsid w:val="00D21268"/>
    <w:pPr>
      <w:shd w:val="clear" w:color="auto" w:fill="000080"/>
    </w:pPr>
    <w:rPr>
      <w:rFonts w:ascii="Tahoma" w:hAnsi="Tahoma" w:cs="Tahoma"/>
    </w:rPr>
  </w:style>
  <w:style w:type="paragraph" w:styleId="ListNumber2">
    <w:name w:val="List Number 2"/>
    <w:basedOn w:val="ListNumber"/>
    <w:rsid w:val="00D21268"/>
    <w:pPr>
      <w:ind w:left="851"/>
    </w:pPr>
  </w:style>
  <w:style w:type="paragraph" w:styleId="ListNumber">
    <w:name w:val="List Number"/>
    <w:basedOn w:val="List"/>
    <w:rsid w:val="00D21268"/>
  </w:style>
  <w:style w:type="paragraph" w:styleId="List">
    <w:name w:val="List"/>
    <w:basedOn w:val="Normal"/>
    <w:rsid w:val="00D21268"/>
    <w:pPr>
      <w:ind w:left="568" w:hanging="284"/>
    </w:pPr>
  </w:style>
  <w:style w:type="paragraph" w:styleId="Header">
    <w:name w:val="header"/>
    <w:rsid w:val="00D2126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21268"/>
    <w:rPr>
      <w:b/>
      <w:bCs/>
      <w:position w:val="6"/>
      <w:sz w:val="16"/>
      <w:szCs w:val="16"/>
    </w:rPr>
  </w:style>
  <w:style w:type="paragraph" w:styleId="FootnoteText">
    <w:name w:val="footnote text"/>
    <w:basedOn w:val="Normal"/>
    <w:semiHidden/>
    <w:rsid w:val="00D21268"/>
    <w:pPr>
      <w:keepLines/>
      <w:spacing w:after="0"/>
      <w:ind w:left="454" w:hanging="454"/>
    </w:pPr>
    <w:rPr>
      <w:sz w:val="16"/>
      <w:szCs w:val="16"/>
    </w:rPr>
  </w:style>
  <w:style w:type="paragraph" w:customStyle="1" w:styleId="3GPPHeader">
    <w:name w:val="3GPP_Header"/>
    <w:basedOn w:val="Normal"/>
    <w:rsid w:val="00D21268"/>
    <w:pPr>
      <w:tabs>
        <w:tab w:val="left" w:pos="1701"/>
        <w:tab w:val="right" w:pos="9639"/>
      </w:tabs>
      <w:spacing w:after="240"/>
    </w:pPr>
    <w:rPr>
      <w:b/>
      <w:sz w:val="24"/>
    </w:rPr>
  </w:style>
  <w:style w:type="paragraph" w:styleId="TOC9">
    <w:name w:val="toc 9"/>
    <w:basedOn w:val="TOC8"/>
    <w:semiHidden/>
    <w:rsid w:val="00D21268"/>
    <w:pPr>
      <w:ind w:left="1418" w:hanging="1418"/>
    </w:pPr>
  </w:style>
  <w:style w:type="paragraph" w:styleId="TOC6">
    <w:name w:val="toc 6"/>
    <w:basedOn w:val="TOC5"/>
    <w:next w:val="Normal"/>
    <w:semiHidden/>
    <w:rsid w:val="00D21268"/>
    <w:pPr>
      <w:ind w:left="1985" w:hanging="1985"/>
    </w:pPr>
  </w:style>
  <w:style w:type="paragraph" w:styleId="TOC7">
    <w:name w:val="toc 7"/>
    <w:basedOn w:val="TOC6"/>
    <w:next w:val="Normal"/>
    <w:semiHidden/>
    <w:rsid w:val="00D21268"/>
    <w:pPr>
      <w:ind w:left="2268" w:hanging="2268"/>
    </w:pPr>
  </w:style>
  <w:style w:type="paragraph" w:styleId="ListBullet2">
    <w:name w:val="List Bullet 2"/>
    <w:basedOn w:val="ListBullet"/>
    <w:rsid w:val="00D21268"/>
    <w:pPr>
      <w:numPr>
        <w:numId w:val="6"/>
      </w:numPr>
    </w:pPr>
  </w:style>
  <w:style w:type="paragraph" w:styleId="ListBullet">
    <w:name w:val="List Bullet"/>
    <w:basedOn w:val="BodyText"/>
    <w:rsid w:val="00D21268"/>
    <w:pPr>
      <w:numPr>
        <w:numId w:val="5"/>
      </w:numPr>
    </w:pPr>
  </w:style>
  <w:style w:type="paragraph" w:styleId="ListBullet3">
    <w:name w:val="List Bullet 3"/>
    <w:basedOn w:val="ListBullet2"/>
    <w:rsid w:val="00D21268"/>
    <w:pPr>
      <w:numPr>
        <w:numId w:val="7"/>
      </w:numPr>
    </w:pPr>
  </w:style>
  <w:style w:type="paragraph" w:customStyle="1" w:styleId="EQ">
    <w:name w:val="EQ"/>
    <w:basedOn w:val="Normal"/>
    <w:next w:val="Normal"/>
    <w:rsid w:val="00D21268"/>
    <w:pPr>
      <w:keepLines/>
      <w:tabs>
        <w:tab w:val="center" w:pos="4536"/>
        <w:tab w:val="right" w:pos="9072"/>
      </w:tabs>
      <w:spacing w:after="180"/>
      <w:jc w:val="left"/>
    </w:pPr>
    <w:rPr>
      <w:noProof/>
      <w:lang w:eastAsia="en-US"/>
    </w:rPr>
  </w:style>
  <w:style w:type="paragraph" w:styleId="List2">
    <w:name w:val="List 2"/>
    <w:basedOn w:val="List"/>
    <w:rsid w:val="00D21268"/>
    <w:pPr>
      <w:ind w:left="851"/>
    </w:pPr>
  </w:style>
  <w:style w:type="paragraph" w:styleId="List3">
    <w:name w:val="List 3"/>
    <w:basedOn w:val="List2"/>
    <w:rsid w:val="00D21268"/>
    <w:pPr>
      <w:ind w:left="1135"/>
    </w:pPr>
  </w:style>
  <w:style w:type="paragraph" w:styleId="List4">
    <w:name w:val="List 4"/>
    <w:basedOn w:val="List3"/>
    <w:rsid w:val="00D21268"/>
    <w:pPr>
      <w:ind w:left="1418"/>
    </w:pPr>
  </w:style>
  <w:style w:type="paragraph" w:styleId="List5">
    <w:name w:val="List 5"/>
    <w:basedOn w:val="List4"/>
    <w:rsid w:val="00D21268"/>
    <w:pPr>
      <w:ind w:left="1702"/>
    </w:pPr>
  </w:style>
  <w:style w:type="paragraph" w:customStyle="1" w:styleId="EditorsNote">
    <w:name w:val="Editor's Note"/>
    <w:basedOn w:val="Normal"/>
    <w:rsid w:val="00D21268"/>
    <w:pPr>
      <w:keepLines/>
      <w:spacing w:after="180"/>
      <w:ind w:left="1135" w:hanging="851"/>
      <w:jc w:val="left"/>
    </w:pPr>
    <w:rPr>
      <w:color w:val="FF0000"/>
      <w:lang w:eastAsia="en-US"/>
    </w:rPr>
  </w:style>
  <w:style w:type="paragraph" w:styleId="ListBullet4">
    <w:name w:val="List Bullet 4"/>
    <w:basedOn w:val="ListBullet3"/>
    <w:rsid w:val="00D21268"/>
    <w:pPr>
      <w:numPr>
        <w:numId w:val="8"/>
      </w:numPr>
    </w:pPr>
  </w:style>
  <w:style w:type="paragraph" w:styleId="ListBullet5">
    <w:name w:val="List Bullet 5"/>
    <w:basedOn w:val="ListBullet4"/>
    <w:rsid w:val="00D21268"/>
    <w:pPr>
      <w:numPr>
        <w:numId w:val="4"/>
      </w:numPr>
    </w:pPr>
  </w:style>
  <w:style w:type="paragraph" w:styleId="Footer">
    <w:name w:val="footer"/>
    <w:basedOn w:val="Header"/>
    <w:semiHidden/>
    <w:rsid w:val="00D21268"/>
    <w:pPr>
      <w:jc w:val="center"/>
    </w:pPr>
    <w:rPr>
      <w:i/>
      <w:iCs/>
    </w:rPr>
  </w:style>
  <w:style w:type="paragraph" w:customStyle="1" w:styleId="Reference">
    <w:name w:val="Reference"/>
    <w:basedOn w:val="Normal"/>
    <w:rsid w:val="00D21268"/>
    <w:pPr>
      <w:numPr>
        <w:numId w:val="2"/>
      </w:numPr>
    </w:pPr>
  </w:style>
  <w:style w:type="paragraph" w:styleId="BalloonText">
    <w:name w:val="Balloon Text"/>
    <w:basedOn w:val="Normal"/>
    <w:semiHidden/>
    <w:rsid w:val="00D21268"/>
    <w:rPr>
      <w:rFonts w:ascii="Tahoma" w:hAnsi="Tahoma" w:cs="Tahoma"/>
      <w:sz w:val="16"/>
      <w:szCs w:val="16"/>
    </w:rPr>
  </w:style>
  <w:style w:type="character" w:styleId="PageNumber">
    <w:name w:val="page number"/>
    <w:basedOn w:val="DefaultParagraphFont"/>
    <w:semiHidden/>
    <w:rsid w:val="00D21268"/>
  </w:style>
  <w:style w:type="paragraph" w:styleId="BodyText">
    <w:name w:val="Body Text"/>
    <w:basedOn w:val="Normal"/>
    <w:link w:val="BodyTextChar"/>
    <w:rsid w:val="00D21268"/>
  </w:style>
  <w:style w:type="character" w:styleId="Hyperlink">
    <w:name w:val="Hyperlink"/>
    <w:uiPriority w:val="99"/>
    <w:rsid w:val="00D21268"/>
    <w:rPr>
      <w:color w:val="0000FF"/>
      <w:u w:val="single"/>
      <w:lang w:val="en-GB"/>
    </w:rPr>
  </w:style>
  <w:style w:type="character" w:styleId="FollowedHyperlink">
    <w:name w:val="FollowedHyperlink"/>
    <w:semiHidden/>
    <w:rsid w:val="00D21268"/>
    <w:rPr>
      <w:color w:val="FF0000"/>
      <w:u w:val="single"/>
    </w:rPr>
  </w:style>
  <w:style w:type="character" w:styleId="CommentReference">
    <w:name w:val="annotation reference"/>
    <w:semiHidden/>
    <w:rsid w:val="00D21268"/>
    <w:rPr>
      <w:sz w:val="16"/>
      <w:szCs w:val="16"/>
    </w:rPr>
  </w:style>
  <w:style w:type="paragraph" w:styleId="CommentText">
    <w:name w:val="annotation text"/>
    <w:basedOn w:val="Normal"/>
    <w:semiHidden/>
    <w:rsid w:val="00D21268"/>
  </w:style>
  <w:style w:type="paragraph" w:styleId="CommentSubject">
    <w:name w:val="annotation subject"/>
    <w:basedOn w:val="CommentText"/>
    <w:next w:val="CommentText"/>
    <w:semiHidden/>
    <w:rsid w:val="00D21268"/>
    <w:rPr>
      <w:b/>
      <w:bCs/>
    </w:rPr>
  </w:style>
  <w:style w:type="character" w:customStyle="1" w:styleId="Heading1Char">
    <w:name w:val="Heading 1 Char"/>
    <w:link w:val="Heading1"/>
    <w:rsid w:val="00D21268"/>
    <w:rPr>
      <w:rFonts w:ascii="Arial" w:hAnsi="Arial" w:cs="Arial"/>
      <w:sz w:val="36"/>
      <w:szCs w:val="36"/>
      <w:lang w:val="en-GB" w:eastAsia="zh-CN"/>
    </w:rPr>
  </w:style>
  <w:style w:type="paragraph" w:customStyle="1" w:styleId="B1">
    <w:name w:val="B1"/>
    <w:basedOn w:val="List"/>
    <w:rsid w:val="00D21268"/>
    <w:pPr>
      <w:spacing w:after="180"/>
      <w:jc w:val="left"/>
    </w:pPr>
    <w:rPr>
      <w:lang w:eastAsia="en-US"/>
    </w:rPr>
  </w:style>
  <w:style w:type="paragraph" w:customStyle="1" w:styleId="B2">
    <w:name w:val="B2"/>
    <w:basedOn w:val="List2"/>
    <w:rsid w:val="00D21268"/>
    <w:pPr>
      <w:spacing w:after="180"/>
      <w:jc w:val="left"/>
    </w:pPr>
    <w:rPr>
      <w:lang w:eastAsia="en-US"/>
    </w:rPr>
  </w:style>
  <w:style w:type="paragraph" w:customStyle="1" w:styleId="B3">
    <w:name w:val="B3"/>
    <w:basedOn w:val="List3"/>
    <w:rsid w:val="00D21268"/>
    <w:pPr>
      <w:spacing w:after="180"/>
      <w:jc w:val="left"/>
    </w:pPr>
    <w:rPr>
      <w:lang w:eastAsia="en-US"/>
    </w:rPr>
  </w:style>
  <w:style w:type="paragraph" w:customStyle="1" w:styleId="B4">
    <w:name w:val="B4"/>
    <w:basedOn w:val="List4"/>
    <w:rsid w:val="00D21268"/>
    <w:pPr>
      <w:spacing w:after="180"/>
      <w:jc w:val="left"/>
    </w:pPr>
    <w:rPr>
      <w:lang w:eastAsia="en-US"/>
    </w:rPr>
  </w:style>
  <w:style w:type="paragraph" w:customStyle="1" w:styleId="Proposal">
    <w:name w:val="Proposal"/>
    <w:basedOn w:val="Normal"/>
    <w:rsid w:val="00D21268"/>
    <w:pPr>
      <w:numPr>
        <w:numId w:val="3"/>
      </w:numPr>
      <w:tabs>
        <w:tab w:val="clear" w:pos="1304"/>
        <w:tab w:val="left" w:pos="1701"/>
      </w:tabs>
      <w:ind w:left="1701" w:hanging="1701"/>
    </w:pPr>
    <w:rPr>
      <w:b/>
      <w:bCs/>
    </w:rPr>
  </w:style>
  <w:style w:type="character" w:customStyle="1" w:styleId="BodyTextChar">
    <w:name w:val="Body Text Char"/>
    <w:link w:val="BodyText"/>
    <w:rsid w:val="00D21268"/>
    <w:rPr>
      <w:rFonts w:ascii="Arial" w:hAnsi="Arial"/>
      <w:lang w:val="en-GB" w:eastAsia="zh-CN"/>
    </w:rPr>
  </w:style>
  <w:style w:type="paragraph" w:customStyle="1" w:styleId="B5">
    <w:name w:val="B5"/>
    <w:basedOn w:val="List5"/>
    <w:rsid w:val="00D21268"/>
    <w:pPr>
      <w:spacing w:after="180"/>
      <w:jc w:val="left"/>
    </w:pPr>
    <w:rPr>
      <w:lang w:eastAsia="en-US"/>
    </w:rPr>
  </w:style>
  <w:style w:type="paragraph" w:customStyle="1" w:styleId="EX">
    <w:name w:val="EX"/>
    <w:basedOn w:val="Normal"/>
    <w:rsid w:val="00D21268"/>
    <w:pPr>
      <w:keepLines/>
      <w:spacing w:after="180"/>
      <w:ind w:left="1702" w:hanging="1418"/>
      <w:jc w:val="left"/>
    </w:pPr>
    <w:rPr>
      <w:lang w:eastAsia="en-US"/>
    </w:rPr>
  </w:style>
  <w:style w:type="paragraph" w:customStyle="1" w:styleId="EW">
    <w:name w:val="EW"/>
    <w:basedOn w:val="EX"/>
    <w:rsid w:val="00D21268"/>
    <w:pPr>
      <w:spacing w:after="0"/>
    </w:pPr>
  </w:style>
  <w:style w:type="paragraph" w:customStyle="1" w:styleId="TAL">
    <w:name w:val="TAL"/>
    <w:basedOn w:val="Normal"/>
    <w:rsid w:val="00D21268"/>
    <w:pPr>
      <w:keepNext/>
      <w:keepLines/>
      <w:spacing w:after="0"/>
      <w:jc w:val="left"/>
    </w:pPr>
    <w:rPr>
      <w:sz w:val="18"/>
      <w:lang w:eastAsia="en-US"/>
    </w:rPr>
  </w:style>
  <w:style w:type="paragraph" w:customStyle="1" w:styleId="TAC">
    <w:name w:val="TAC"/>
    <w:basedOn w:val="TAL"/>
    <w:rsid w:val="00D21268"/>
    <w:pPr>
      <w:jc w:val="center"/>
    </w:pPr>
  </w:style>
  <w:style w:type="paragraph" w:customStyle="1" w:styleId="TAH">
    <w:name w:val="TAH"/>
    <w:basedOn w:val="TAC"/>
    <w:rsid w:val="00D21268"/>
    <w:rPr>
      <w:b/>
    </w:rPr>
  </w:style>
  <w:style w:type="paragraph" w:customStyle="1" w:styleId="TAN">
    <w:name w:val="TAN"/>
    <w:basedOn w:val="TAL"/>
    <w:rsid w:val="00D21268"/>
    <w:pPr>
      <w:ind w:left="851" w:hanging="851"/>
    </w:pPr>
  </w:style>
  <w:style w:type="paragraph" w:customStyle="1" w:styleId="TAR">
    <w:name w:val="TAR"/>
    <w:basedOn w:val="TAL"/>
    <w:rsid w:val="00D21268"/>
    <w:pPr>
      <w:jc w:val="right"/>
    </w:pPr>
  </w:style>
  <w:style w:type="paragraph" w:customStyle="1" w:styleId="TH">
    <w:name w:val="TH"/>
    <w:basedOn w:val="Normal"/>
    <w:rsid w:val="00D21268"/>
    <w:pPr>
      <w:keepNext/>
      <w:keepLines/>
      <w:spacing w:before="60" w:after="180"/>
      <w:jc w:val="center"/>
    </w:pPr>
    <w:rPr>
      <w:b/>
      <w:lang w:eastAsia="en-US"/>
    </w:rPr>
  </w:style>
  <w:style w:type="paragraph" w:customStyle="1" w:styleId="TF">
    <w:name w:val="TF"/>
    <w:basedOn w:val="TH"/>
    <w:rsid w:val="00D21268"/>
    <w:pPr>
      <w:keepNext w:val="0"/>
      <w:spacing w:before="0" w:after="240"/>
    </w:pPr>
  </w:style>
  <w:style w:type="paragraph" w:customStyle="1" w:styleId="TT">
    <w:name w:val="TT"/>
    <w:basedOn w:val="Heading1"/>
    <w:next w:val="Normal"/>
    <w:rsid w:val="00D21268"/>
    <w:pPr>
      <w:numPr>
        <w:numId w:val="0"/>
      </w:numPr>
      <w:ind w:left="1134" w:hanging="1134"/>
      <w:outlineLvl w:val="9"/>
    </w:pPr>
    <w:rPr>
      <w:rFonts w:cs="Times New Roman"/>
      <w:szCs w:val="20"/>
      <w:lang w:eastAsia="en-US"/>
    </w:rPr>
  </w:style>
  <w:style w:type="paragraph" w:customStyle="1" w:styleId="ZA">
    <w:name w:val="ZA"/>
    <w:rsid w:val="00D2126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2126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2126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2126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21268"/>
  </w:style>
  <w:style w:type="paragraph" w:customStyle="1" w:styleId="ZH">
    <w:name w:val="ZH"/>
    <w:rsid w:val="00D2126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2126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21268"/>
    <w:pPr>
      <w:framePr w:hRule="auto" w:wrap="notBeside" w:y="852"/>
    </w:pPr>
    <w:rPr>
      <w:i w:val="0"/>
      <w:sz w:val="40"/>
    </w:rPr>
  </w:style>
  <w:style w:type="paragraph" w:customStyle="1" w:styleId="ZU">
    <w:name w:val="ZU"/>
    <w:rsid w:val="00D2126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21268"/>
    <w:pPr>
      <w:framePr w:wrap="notBeside" w:y="16161"/>
    </w:pPr>
  </w:style>
  <w:style w:type="paragraph" w:customStyle="1" w:styleId="FP">
    <w:name w:val="FP"/>
    <w:basedOn w:val="Normal"/>
    <w:rsid w:val="00D21268"/>
    <w:pPr>
      <w:spacing w:after="0"/>
      <w:jc w:val="left"/>
    </w:pPr>
    <w:rPr>
      <w:lang w:eastAsia="en-US"/>
    </w:rPr>
  </w:style>
  <w:style w:type="paragraph" w:customStyle="1" w:styleId="Observation">
    <w:name w:val="Observation"/>
    <w:basedOn w:val="Proposal"/>
    <w:qFormat/>
    <w:rsid w:val="00D21268"/>
    <w:pPr>
      <w:numPr>
        <w:numId w:val="13"/>
      </w:numPr>
      <w:ind w:left="1701" w:hanging="1701"/>
    </w:pPr>
  </w:style>
  <w:style w:type="paragraph" w:styleId="TableofFigures">
    <w:name w:val="table of figures"/>
    <w:basedOn w:val="Normal"/>
    <w:next w:val="Normal"/>
    <w:uiPriority w:val="99"/>
    <w:rsid w:val="00D21268"/>
    <w:pPr>
      <w:ind w:left="1418" w:hanging="1418"/>
      <w:jc w:val="left"/>
    </w:pPr>
    <w:rPr>
      <w:b/>
    </w:rPr>
  </w:style>
  <w:style w:type="paragraph" w:customStyle="1" w:styleId="Doc-text2">
    <w:name w:val="Doc-text2"/>
    <w:basedOn w:val="Normal"/>
    <w:link w:val="Doc-text2Char"/>
    <w:qFormat/>
    <w:rsid w:val="00D2126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D21268"/>
    <w:rPr>
      <w:rFonts w:ascii="Arial" w:eastAsia="MS Mincho" w:hAnsi="Arial"/>
      <w:szCs w:val="24"/>
      <w:lang w:val="en-GB" w:eastAsia="en-GB"/>
    </w:rPr>
  </w:style>
  <w:style w:type="paragraph" w:customStyle="1" w:styleId="Doc-title">
    <w:name w:val="Doc-title"/>
    <w:basedOn w:val="Normal"/>
    <w:next w:val="Doc-text2"/>
    <w:link w:val="Doc-titleChar"/>
    <w:qFormat/>
    <w:rsid w:val="004D08D4"/>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4D08D4"/>
    <w:rPr>
      <w:rFonts w:ascii="Arial" w:eastAsia="MS Mincho" w:hAnsi="Arial"/>
      <w:noProof/>
      <w:szCs w:val="24"/>
      <w:lang w:val="en-GB" w:eastAsia="en-GB"/>
    </w:rPr>
  </w:style>
  <w:style w:type="paragraph" w:styleId="ListParagraph">
    <w:name w:val="List Paragraph"/>
    <w:basedOn w:val="Normal"/>
    <w:uiPriority w:val="34"/>
    <w:qFormat/>
    <w:rsid w:val="006E720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9685647">
      <w:bodyDiv w:val="1"/>
      <w:marLeft w:val="0"/>
      <w:marRight w:val="0"/>
      <w:marTop w:val="0"/>
      <w:marBottom w:val="0"/>
      <w:divBdr>
        <w:top w:val="none" w:sz="0" w:space="0" w:color="auto"/>
        <w:left w:val="none" w:sz="0" w:space="0" w:color="auto"/>
        <w:bottom w:val="none" w:sz="0" w:space="0" w:color="auto"/>
        <w:right w:val="none" w:sz="0" w:space="0" w:color="auto"/>
      </w:divBdr>
    </w:div>
    <w:div w:id="1185483705">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860658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D022FF-DA80-42B1-89A4-0ED637754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915</Words>
  <Characters>5218</Characters>
  <Application>Microsoft Office Word</Application>
  <DocSecurity>0</DocSecurity>
  <Lines>43</Lines>
  <Paragraphs>12</Paragraphs>
  <ScaleCrop>false</ScaleCrop>
  <Company/>
  <LinksUpToDate>false</LinksUpToDate>
  <CharactersWithSpaces>6121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2017-08-11T15:21:00Z</dcterms:created>
  <dcterms:modified xsi:type="dcterms:W3CDTF">2017-08-11T15:33:00Z</dcterms:modified>
</cp:coreProperties>
</file>